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4B3B8CF" w:rsidR="00704DA0" w:rsidRDefault="002F2CBC"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09A58085" w:rsidR="00D31179" w:rsidRDefault="002F2CBC"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B36EF77" w:rsidR="00514575" w:rsidRDefault="002F2CBC"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A3FB364" w:rsidR="00D31179" w:rsidRDefault="002F2CBC"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777B8507" w:rsidR="00704DA0" w:rsidRDefault="002F2CBC"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BE5E5D3" w:rsidR="00514575" w:rsidRDefault="002F2CBC"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5D03B3B" w:rsidR="00704DA0" w:rsidRDefault="002F2CBC"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136DD54" w:rsidR="00514575" w:rsidRDefault="002F2CBC"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2E479139" w:rsidR="00514575" w:rsidRPr="00704DA0" w:rsidRDefault="002F2CBC"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DA0DF5">
        <w:rPr>
          <w:sz w:val="20"/>
          <w:szCs w:val="20"/>
        </w:rPr>
      </w:r>
      <w:r w:rsidR="00DA0DF5">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4F8B48DA" w:rsidR="00F01ECE" w:rsidRPr="007D6BFE" w:rsidRDefault="00CD22E3" w:rsidP="002C4C52">
            <w:pPr>
              <w:spacing w:after="20"/>
              <w:rPr>
                <w:color w:val="000000" w:themeColor="text1"/>
                <w:sz w:val="18"/>
                <w:szCs w:val="18"/>
              </w:rPr>
            </w:pPr>
            <w:r w:rsidRPr="007D6BFE">
              <w:rPr>
                <w:color w:val="000000" w:themeColor="text1"/>
                <w:sz w:val="18"/>
                <w:szCs w:val="18"/>
              </w:rPr>
              <w:t>Parent surveys were completed to collect input from families on how our school provides activities, trainings and materials to help their students succeed. Results of the parent surveys are reviewed by the SAC when developing our School Improvement Plan and our Parent and Family Engagement Plan. Using this data, the members of the SAC work with staff to determine how to use Title I funds to improve our school’s initiatives and reach our goals.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71883B29" w:rsidR="00C90FBC" w:rsidRPr="007D6BFE" w:rsidRDefault="002F2CBC" w:rsidP="002C4C52">
            <w:pPr>
              <w:spacing w:after="20"/>
              <w:rPr>
                <w:color w:val="000000" w:themeColor="text1"/>
                <w:sz w:val="18"/>
                <w:szCs w:val="18"/>
              </w:rPr>
            </w:pPr>
            <w:r w:rsidRPr="007D6BFE">
              <w:rPr>
                <w:color w:val="000000" w:themeColor="text1"/>
                <w:sz w:val="18"/>
                <w:szCs w:val="18"/>
              </w:rPr>
              <w:t>February 28, 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42B93848" w:rsidR="00C90FBC" w:rsidRPr="007D6BFE" w:rsidRDefault="002F2CBC" w:rsidP="002C4C52">
            <w:pPr>
              <w:spacing w:after="20"/>
              <w:rPr>
                <w:color w:val="000000" w:themeColor="text1"/>
                <w:sz w:val="18"/>
                <w:szCs w:val="18"/>
              </w:rPr>
            </w:pPr>
            <w:r w:rsidRPr="007D6BFE">
              <w:rPr>
                <w:color w:val="000000" w:themeColor="text1"/>
                <w:sz w:val="18"/>
                <w:szCs w:val="18"/>
              </w:rPr>
              <w:t>February 28, 2021</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0BBD4DDC" w:rsidR="0050742C" w:rsidRPr="007D6BFE" w:rsidRDefault="00CD22E3" w:rsidP="0050742C">
            <w:pPr>
              <w:spacing w:after="20"/>
              <w:jc w:val="both"/>
              <w:rPr>
                <w:sz w:val="18"/>
                <w:szCs w:val="18"/>
              </w:rPr>
            </w:pPr>
            <w:r w:rsidRPr="007D6BFE">
              <w:rPr>
                <w:sz w:val="18"/>
                <w:szCs w:val="18"/>
              </w:rPr>
              <w:t>At our March 10, 2021 SAC meeting, we discussed, reviewed and revised our School Compact.</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3DE4F373" w:rsidR="002C619B" w:rsidRPr="007D6BFE" w:rsidRDefault="00CD22E3" w:rsidP="00B719C9">
            <w:pPr>
              <w:spacing w:after="20"/>
              <w:jc w:val="both"/>
              <w:rPr>
                <w:color w:val="000000" w:themeColor="text1"/>
                <w:sz w:val="18"/>
                <w:szCs w:val="18"/>
              </w:rPr>
            </w:pPr>
            <w:r w:rsidRPr="007D6BFE">
              <w:rPr>
                <w:color w:val="000000" w:themeColor="text1"/>
                <w:sz w:val="18"/>
                <w:szCs w:val="18"/>
              </w:rPr>
              <w:t>March 10, 2021</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1BD6ED76" w:rsidR="002C619B" w:rsidRPr="007D6BFE" w:rsidRDefault="00CD22E3" w:rsidP="007D1CD6">
            <w:pPr>
              <w:spacing w:after="20"/>
              <w:rPr>
                <w:sz w:val="18"/>
                <w:szCs w:val="18"/>
              </w:rPr>
            </w:pPr>
            <w:r w:rsidRPr="007D6BFE">
              <w:rPr>
                <w:sz w:val="18"/>
                <w:szCs w:val="18"/>
              </w:rPr>
              <w:t>Our main communication method will be the student planner. We’ll also communicate</w:t>
            </w:r>
            <w:r w:rsidR="007D1CD6" w:rsidRPr="007D6BFE">
              <w:rPr>
                <w:sz w:val="18"/>
                <w:szCs w:val="18"/>
              </w:rPr>
              <w:t xml:space="preserve"> with our families by way of our</w:t>
            </w:r>
            <w:r w:rsidRPr="007D6BFE">
              <w:rPr>
                <w:sz w:val="18"/>
                <w:szCs w:val="18"/>
              </w:rPr>
              <w:t xml:space="preserve"> school</w:t>
            </w:r>
            <w:r w:rsidR="007D1CD6" w:rsidRPr="007D6BFE">
              <w:rPr>
                <w:sz w:val="18"/>
                <w:szCs w:val="18"/>
              </w:rPr>
              <w:t>’s</w:t>
            </w:r>
            <w:r w:rsidRPr="007D6BFE">
              <w:rPr>
                <w:sz w:val="18"/>
                <w:szCs w:val="18"/>
              </w:rPr>
              <w:t xml:space="preserve"> website, Facebook page</w:t>
            </w:r>
            <w:r w:rsidR="007D1CD6" w:rsidRPr="007D6BFE">
              <w:rPr>
                <w:sz w:val="18"/>
                <w:szCs w:val="18"/>
              </w:rPr>
              <w:t xml:space="preserve">, </w:t>
            </w:r>
            <w:r w:rsidRPr="007D6BFE">
              <w:rPr>
                <w:sz w:val="18"/>
                <w:szCs w:val="18"/>
              </w:rPr>
              <w:t>School Messenger phone calls and email</w:t>
            </w:r>
            <w:r w:rsidR="007D1CD6" w:rsidRPr="007D6BFE">
              <w:rPr>
                <w:sz w:val="18"/>
                <w:szCs w:val="18"/>
              </w:rPr>
              <w:t>s and flyers.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50DE4316" w:rsidR="002C619B" w:rsidRPr="007D6BFE" w:rsidRDefault="007D1CD6" w:rsidP="007D1CD6">
            <w:pPr>
              <w:spacing w:after="20"/>
              <w:rPr>
                <w:sz w:val="18"/>
                <w:szCs w:val="18"/>
              </w:rPr>
            </w:pPr>
            <w:r w:rsidRPr="007D6BFE">
              <w:rPr>
                <w:sz w:val="18"/>
                <w:szCs w:val="18"/>
              </w:rPr>
              <w:t xml:space="preserve">Each teacher will conduct face-to-face parent conferences in the Fall and Spring of the school year. All parents will be invited to attend in </w:t>
            </w:r>
            <w:r w:rsidR="00D948E0" w:rsidRPr="007D6BFE">
              <w:rPr>
                <w:sz w:val="18"/>
                <w:szCs w:val="18"/>
              </w:rPr>
              <w:t>person;</w:t>
            </w:r>
            <w:r w:rsidRPr="007D6BFE">
              <w:rPr>
                <w:sz w:val="18"/>
                <w:szCs w:val="18"/>
              </w:rPr>
              <w:t xml:space="preserve"> however, the teachers will be flexible to allow for virtual or phone conferences to meet the families’ needs.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3E153F30" w14:textId="77777777" w:rsidR="007D6BFE" w:rsidRDefault="007D1CD6" w:rsidP="007D1CD6">
            <w:pPr>
              <w:spacing w:after="20"/>
              <w:rPr>
                <w:sz w:val="18"/>
                <w:szCs w:val="18"/>
              </w:rPr>
            </w:pPr>
            <w:r w:rsidRPr="007D6BFE">
              <w:rPr>
                <w:sz w:val="18"/>
                <w:szCs w:val="18"/>
              </w:rPr>
              <w:t xml:space="preserve">Our annual meeting will be held in September 2021. We will provide families with general information regarding Title I, as well as a short presentation of the Title I program at our school.  </w:t>
            </w:r>
          </w:p>
          <w:p w14:paraId="5A2D2BB9" w14:textId="77777777" w:rsidR="007D6BFE" w:rsidRDefault="007D6BFE" w:rsidP="007D1CD6">
            <w:pPr>
              <w:spacing w:after="20"/>
              <w:rPr>
                <w:sz w:val="18"/>
                <w:szCs w:val="18"/>
              </w:rPr>
            </w:pPr>
          </w:p>
          <w:p w14:paraId="70D29AA0" w14:textId="5025EE20" w:rsidR="0050742C" w:rsidRPr="007D6BFE" w:rsidRDefault="007D1CD6" w:rsidP="007D1CD6">
            <w:pPr>
              <w:spacing w:after="20"/>
              <w:rPr>
                <w:sz w:val="18"/>
                <w:szCs w:val="18"/>
              </w:rPr>
            </w:pPr>
            <w:r w:rsidRPr="007D6BFE">
              <w:rPr>
                <w:sz w:val="18"/>
                <w:szCs w:val="18"/>
              </w:rPr>
              <w:t>Families will be notified of this meeting by a School Messenger phone call, our Facebook page, and a flyer will be sent home.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5CBD1E26" w14:textId="7DA06322" w:rsidR="00BB461A" w:rsidRPr="007D6BFE" w:rsidRDefault="0050742C" w:rsidP="002C4C52">
            <w:pPr>
              <w:spacing w:after="20"/>
              <w:jc w:val="both"/>
              <w:rPr>
                <w:color w:val="FF0000"/>
                <w:sz w:val="18"/>
                <w:szCs w:val="18"/>
              </w:rPr>
            </w:pPr>
            <w:r w:rsidRPr="007D6BFE">
              <w:rPr>
                <w:color w:val="FF0000"/>
                <w:sz w:val="18"/>
                <w:szCs w:val="18"/>
              </w:rPr>
              <w:t xml:space="preserve"> </w:t>
            </w:r>
            <w:r w:rsidR="007D1CD6" w:rsidRPr="007D6BFE">
              <w:rPr>
                <w:sz w:val="18"/>
                <w:szCs w:val="18"/>
              </w:rPr>
              <w:t xml:space="preserve">Our Open House/Annual Title 1 Meeting will be held on an evening in September 2021. We will provide brochures to the classroom teachers, as well as prepare a presentation for families to view. </w:t>
            </w:r>
          </w:p>
        </w:tc>
      </w:tr>
      <w:tr w:rsidR="007D1CD6" w14:paraId="2FBCE25A" w14:textId="77777777" w:rsidTr="001924FF">
        <w:tc>
          <w:tcPr>
            <w:tcW w:w="1975" w:type="dxa"/>
          </w:tcPr>
          <w:p w14:paraId="0548C00C" w14:textId="77777777" w:rsidR="007D1CD6" w:rsidRPr="00DA2503" w:rsidRDefault="007D1CD6" w:rsidP="007D1CD6">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1C4AA3E6" w:rsidR="007D1CD6" w:rsidRPr="007D6BFE" w:rsidRDefault="007D1CD6" w:rsidP="007D1CD6">
            <w:pPr>
              <w:spacing w:after="20"/>
              <w:jc w:val="both"/>
              <w:rPr>
                <w:sz w:val="18"/>
                <w:szCs w:val="18"/>
              </w:rPr>
            </w:pPr>
            <w:r w:rsidRPr="007D6BFE">
              <w:rPr>
                <w:sz w:val="18"/>
                <w:szCs w:val="18"/>
              </w:rPr>
              <w:t>The Title I brochure and School Compact are sent home to any families who are not able to attend.  We will also post the presentation on our school website for families to view.</w:t>
            </w:r>
          </w:p>
        </w:tc>
      </w:tr>
      <w:tr w:rsidR="007D1CD6" w14:paraId="3BFDCEB5" w14:textId="77777777" w:rsidTr="00A23AE4">
        <w:trPr>
          <w:trHeight w:val="296"/>
        </w:trPr>
        <w:tc>
          <w:tcPr>
            <w:tcW w:w="1975" w:type="dxa"/>
          </w:tcPr>
          <w:p w14:paraId="7C445183" w14:textId="77777777" w:rsidR="007D1CD6" w:rsidRPr="00DA2503" w:rsidRDefault="007D1CD6" w:rsidP="007D1CD6">
            <w:pPr>
              <w:spacing w:after="20"/>
              <w:jc w:val="center"/>
              <w:rPr>
                <w:b/>
                <w:sz w:val="18"/>
              </w:rPr>
            </w:pPr>
            <w:r w:rsidRPr="00DA2503">
              <w:rPr>
                <w:b/>
                <w:sz w:val="18"/>
              </w:rPr>
              <w:t>How are parents informed of their rights?</w:t>
            </w:r>
          </w:p>
        </w:tc>
        <w:tc>
          <w:tcPr>
            <w:tcW w:w="8815" w:type="dxa"/>
          </w:tcPr>
          <w:p w14:paraId="63F7FEFB" w14:textId="68C8334C" w:rsidR="007D1CD6" w:rsidRPr="007D6BFE" w:rsidRDefault="007D1CD6" w:rsidP="007D1CD6">
            <w:pPr>
              <w:spacing w:after="20"/>
              <w:jc w:val="both"/>
              <w:rPr>
                <w:sz w:val="18"/>
                <w:szCs w:val="18"/>
              </w:rPr>
            </w:pPr>
            <w:r w:rsidRPr="007D6BFE">
              <w:rPr>
                <w:sz w:val="18"/>
                <w:szCs w:val="18"/>
              </w:rPr>
              <w:t>We will send home the Parents Right to Know letter to all our families about their rights, as well as provide that information at our Annual Title I Meeting presentation.</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6AB590F4" w:rsidR="0066450C" w:rsidRPr="007D6BFE" w:rsidRDefault="00446B8D" w:rsidP="00446B8D">
            <w:pPr>
              <w:tabs>
                <w:tab w:val="left" w:pos="-205"/>
              </w:tabs>
              <w:spacing w:after="20"/>
              <w:rPr>
                <w:bCs/>
                <w:color w:val="FF0000"/>
                <w:sz w:val="18"/>
                <w:szCs w:val="18"/>
              </w:rPr>
            </w:pPr>
            <w:r w:rsidRPr="007D6BFE">
              <w:rPr>
                <w:sz w:val="18"/>
                <w:szCs w:val="18"/>
              </w:rPr>
              <w:t xml:space="preserve">Our ESOL Instructional Assistant builds strong relationships with families of ESOL scholars.  Yearly plan meetings are scheduled with families to review each </w:t>
            </w:r>
            <w:r w:rsidR="00D948E0" w:rsidRPr="007D6BFE">
              <w:rPr>
                <w:sz w:val="18"/>
                <w:szCs w:val="18"/>
              </w:rPr>
              <w:t>scholar’s</w:t>
            </w:r>
            <w:r w:rsidRPr="007D6BFE">
              <w:rPr>
                <w:sz w:val="18"/>
                <w:szCs w:val="18"/>
              </w:rPr>
              <w:t xml:space="preserve"> ESOL plan.</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2952B731" w:rsidR="0066450C" w:rsidRPr="007D6BFE" w:rsidRDefault="00EC3675" w:rsidP="009A40E4">
            <w:pPr>
              <w:tabs>
                <w:tab w:val="left" w:pos="-205"/>
              </w:tabs>
              <w:spacing w:after="20"/>
              <w:rPr>
                <w:bCs/>
                <w:color w:val="FF0000"/>
                <w:sz w:val="18"/>
                <w:szCs w:val="18"/>
              </w:rPr>
            </w:pPr>
            <w:r w:rsidRPr="007D6BFE">
              <w:rPr>
                <w:sz w:val="18"/>
                <w:szCs w:val="18"/>
              </w:rPr>
              <w:t xml:space="preserve">A Students </w:t>
            </w:r>
            <w:r w:rsidR="00D948E0" w:rsidRPr="007D6BFE">
              <w:rPr>
                <w:sz w:val="18"/>
                <w:szCs w:val="18"/>
              </w:rPr>
              <w:t>in</w:t>
            </w:r>
            <w:r w:rsidRPr="007D6BFE">
              <w:rPr>
                <w:sz w:val="18"/>
                <w:szCs w:val="18"/>
              </w:rPr>
              <w:t xml:space="preserve"> Transition (SIT) Teacher is on campus two days a week to support our SIT students for reteach/intervention in Reading.</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25BD2B21" w:rsidR="0066450C" w:rsidRPr="007D6BFE" w:rsidRDefault="00EC3675" w:rsidP="009A40E4">
            <w:pPr>
              <w:tabs>
                <w:tab w:val="left" w:pos="-205"/>
              </w:tabs>
              <w:spacing w:after="20"/>
              <w:rPr>
                <w:bCs/>
                <w:color w:val="FF0000"/>
                <w:sz w:val="18"/>
                <w:szCs w:val="18"/>
              </w:rPr>
            </w:pPr>
            <w:r w:rsidRPr="007D6BFE">
              <w:rPr>
                <w:rFonts w:eastAsia="Times New Roman" w:cstheme="minorHAnsi"/>
                <w:sz w:val="18"/>
                <w:szCs w:val="18"/>
              </w:rPr>
              <w:t>Our Early Head Start caregivers, Head Start teachers and Home Services Workers will work with administration to provide pertinent information, a calendar of activities and any other support needed to our families. Some activities include: coordinating meetings and home visits with parents and teachers, organizing monthly parent events, volunteer transition activities as students prepare to move from Pre-K to Kindergarten, etc.</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02C83736" w:rsidR="0066450C" w:rsidRPr="007D6BFE" w:rsidRDefault="00EC3675" w:rsidP="007C26B2">
            <w:pPr>
              <w:tabs>
                <w:tab w:val="left" w:pos="0"/>
              </w:tabs>
              <w:spacing w:after="20"/>
              <w:rPr>
                <w:bCs/>
                <w:color w:val="FF0000"/>
                <w:sz w:val="18"/>
                <w:szCs w:val="18"/>
              </w:rPr>
            </w:pPr>
            <w:r w:rsidRPr="007D6BFE">
              <w:rPr>
                <w:sz w:val="18"/>
                <w:szCs w:val="18"/>
              </w:rPr>
              <w:t>Our ESE teachers and Student Services team work with parents to develop Individual Education Plans to meet the needs of their students.  They also provide support in other areas, such as helping with transportation, medical needs, etc.</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6E4EC9EE" w:rsidR="0066450C" w:rsidRPr="00BA5304" w:rsidRDefault="0066450C" w:rsidP="009A40E4">
            <w:pPr>
              <w:tabs>
                <w:tab w:val="left" w:pos="-205"/>
              </w:tabs>
              <w:spacing w:after="20"/>
              <w:rPr>
                <w:bCs/>
                <w:color w:val="FF0000"/>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57E26CE7" w:rsidR="00FF3581" w:rsidRPr="007D6BFE" w:rsidRDefault="00EC3675" w:rsidP="00512002">
            <w:pPr>
              <w:spacing w:after="20"/>
              <w:jc w:val="both"/>
              <w:rPr>
                <w:color w:val="000000" w:themeColor="text1"/>
                <w:sz w:val="18"/>
                <w:szCs w:val="18"/>
              </w:rPr>
            </w:pPr>
            <w:r w:rsidRPr="007D6BFE">
              <w:rPr>
                <w:color w:val="000000" w:themeColor="text1"/>
                <w:sz w:val="18"/>
                <w:szCs w:val="18"/>
              </w:rPr>
              <w:t>$3,000</w:t>
            </w:r>
          </w:p>
          <w:p w14:paraId="073D3449" w14:textId="77777777" w:rsidR="00FF3581" w:rsidRPr="007D6BFE" w:rsidRDefault="00FF3581" w:rsidP="00512002">
            <w:pPr>
              <w:spacing w:after="20"/>
              <w:jc w:val="both"/>
              <w:rPr>
                <w:sz w:val="18"/>
                <w:szCs w:val="18"/>
              </w:rPr>
            </w:pPr>
          </w:p>
        </w:tc>
      </w:tr>
      <w:tr w:rsidR="00FF3581" w14:paraId="045F57D6" w14:textId="77777777" w:rsidTr="00512002">
        <w:tc>
          <w:tcPr>
            <w:tcW w:w="2605" w:type="dxa"/>
          </w:tcPr>
          <w:p w14:paraId="1D6A8A76" w14:textId="684536DB" w:rsidR="00E41AA1" w:rsidRPr="00DA2503" w:rsidRDefault="00AF7006" w:rsidP="00512002">
            <w:pPr>
              <w:spacing w:after="20"/>
              <w:jc w:val="both"/>
              <w:rPr>
                <w:b/>
                <w:sz w:val="18"/>
              </w:rPr>
            </w:pPr>
            <w:r>
              <w:rPr>
                <w:b/>
                <w:sz w:val="18"/>
              </w:rPr>
              <w:lastRenderedPageBreak/>
              <w:t xml:space="preserve">Explain </w:t>
            </w:r>
            <w:r w:rsidR="00FF3581" w:rsidRPr="00DA2503">
              <w:rPr>
                <w:b/>
                <w:sz w:val="18"/>
              </w:rPr>
              <w:t>how these funds will be used this school year</w:t>
            </w:r>
            <w:r w:rsidR="00EC3675">
              <w:rPr>
                <w:b/>
                <w:sz w:val="18"/>
              </w:rPr>
              <w:t>?</w:t>
            </w:r>
          </w:p>
        </w:tc>
        <w:tc>
          <w:tcPr>
            <w:tcW w:w="8185" w:type="dxa"/>
          </w:tcPr>
          <w:p w14:paraId="2F770749" w14:textId="27A39B9D" w:rsidR="00FF3581" w:rsidRPr="007D6BFE" w:rsidRDefault="00EC3675" w:rsidP="00512002">
            <w:pPr>
              <w:spacing w:after="20"/>
              <w:jc w:val="both"/>
              <w:rPr>
                <w:sz w:val="18"/>
                <w:szCs w:val="18"/>
              </w:rPr>
            </w:pPr>
            <w:r w:rsidRPr="007D6BFE">
              <w:rPr>
                <w:sz w:val="18"/>
                <w:szCs w:val="18"/>
              </w:rPr>
              <w:t xml:space="preserve">These funds will be used to purchase student planners and to provide </w:t>
            </w:r>
            <w:r w:rsidR="00E00BCE" w:rsidRPr="007D6BFE">
              <w:rPr>
                <w:sz w:val="18"/>
                <w:szCs w:val="18"/>
              </w:rPr>
              <w:t>food and celebratory items for our quarterly family celebrations.</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22C0A148" w:rsidR="00FF3581" w:rsidRPr="007D6BFE" w:rsidRDefault="00EC3675" w:rsidP="00512002">
            <w:pPr>
              <w:spacing w:after="20"/>
              <w:jc w:val="both"/>
              <w:rPr>
                <w:color w:val="FF0000"/>
                <w:sz w:val="18"/>
                <w:szCs w:val="18"/>
              </w:rPr>
            </w:pPr>
            <w:r w:rsidRPr="007D6BFE">
              <w:rPr>
                <w:sz w:val="18"/>
                <w:szCs w:val="18"/>
              </w:rPr>
              <w:t>Parents provide input throughout the year at our SAC meetings, as well as our parent survey.</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4F5B68E1" w:rsidR="00FF3581" w:rsidRPr="007D6BFE" w:rsidRDefault="00E00BCE" w:rsidP="00AF7006">
            <w:pPr>
              <w:spacing w:after="20"/>
              <w:jc w:val="both"/>
              <w:rPr>
                <w:sz w:val="18"/>
                <w:szCs w:val="18"/>
              </w:rPr>
            </w:pPr>
            <w:r w:rsidRPr="007D6BFE">
              <w:rPr>
                <w:sz w:val="18"/>
                <w:szCs w:val="18"/>
              </w:rPr>
              <w:t>Parent input is documented through SAC meeting minutes and through summary of parent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1F327A94"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w:t>
      </w:r>
      <w:r w:rsidR="00D948E0" w:rsidRPr="00E26213">
        <w:rPr>
          <w:b/>
          <w:sz w:val="20"/>
          <w:szCs w:val="20"/>
        </w:rPr>
        <w:t>i.e.,</w:t>
      </w:r>
      <w:r w:rsidRPr="00E26213">
        <w:rPr>
          <w:b/>
          <w:sz w:val="20"/>
          <w:szCs w:val="20"/>
        </w:rPr>
        <w:t xml:space="preserve"> morning, evening, lunch, Saturdays). Provide information to parents in a timely manner and in an </w:t>
      </w:r>
      <w:r w:rsidR="00D948E0" w:rsidRPr="00E26213">
        <w:rPr>
          <w:b/>
          <w:sz w:val="20"/>
          <w:szCs w:val="20"/>
        </w:rPr>
        <w:t>easy-to-read</w:t>
      </w:r>
      <w:r w:rsidRPr="00E26213">
        <w:rPr>
          <w:b/>
          <w:sz w:val="20"/>
          <w:szCs w:val="20"/>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r>
              <w:t>SuP goals</w:t>
            </w:r>
          </w:p>
        </w:tc>
        <w:tc>
          <w:tcPr>
            <w:tcW w:w="2176" w:type="dxa"/>
            <w:vMerge w:val="restart"/>
            <w:vAlign w:val="bottom"/>
          </w:tcPr>
          <w:p w14:paraId="5006A443" w14:textId="77777777" w:rsidR="000B0E43" w:rsidRPr="003A2F71" w:rsidRDefault="000B0E43" w:rsidP="00E10312">
            <w:pPr>
              <w:jc w:val="center"/>
            </w:pPr>
            <w:r w:rsidRPr="003A2F71">
              <w:t>Title/Description of Strategy</w:t>
            </w:r>
          </w:p>
        </w:tc>
        <w:tc>
          <w:tcPr>
            <w:tcW w:w="206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94" w:type="dxa"/>
            <w:vMerge w:val="restart"/>
            <w:vAlign w:val="bottom"/>
          </w:tcPr>
          <w:p w14:paraId="742AA47A" w14:textId="77777777" w:rsidR="000B0E43" w:rsidRPr="003A2F71" w:rsidRDefault="000B0E43" w:rsidP="00E10312">
            <w:pPr>
              <w:jc w:val="center"/>
            </w:pPr>
            <w:r w:rsidRPr="003A2F71">
              <w:t>When will this occur?</w:t>
            </w:r>
          </w:p>
        </w:tc>
        <w:tc>
          <w:tcPr>
            <w:tcW w:w="1872" w:type="dxa"/>
            <w:gridSpan w:val="4"/>
          </w:tcPr>
          <w:p w14:paraId="22F4E391" w14:textId="77777777" w:rsidR="000B0E43" w:rsidRPr="003A2F71" w:rsidRDefault="000B0E43" w:rsidP="00E10312">
            <w:r w:rsidRPr="003A2F71">
              <w:t>When applicable, indicate the services you will provide to families.</w:t>
            </w:r>
          </w:p>
        </w:tc>
        <w:tc>
          <w:tcPr>
            <w:tcW w:w="1810"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13E3EF17" w14:textId="0E8219A4" w:rsidR="000B0E43" w:rsidRDefault="000B0E43" w:rsidP="00E10312">
            <w:r>
              <w:t>1.</w:t>
            </w:r>
            <w:r w:rsidR="00500F28" w:rsidRPr="00500F28">
              <w:rPr>
                <w:b/>
                <w:bCs/>
              </w:rPr>
              <w:t>Curriculium Areas</w:t>
            </w:r>
          </w:p>
        </w:tc>
        <w:tc>
          <w:tcPr>
            <w:tcW w:w="2176" w:type="dxa"/>
          </w:tcPr>
          <w:p w14:paraId="0342BA6C" w14:textId="77777777" w:rsidR="007D6BFE" w:rsidRDefault="007D6BFE" w:rsidP="00E10312">
            <w:pPr>
              <w:rPr>
                <w:sz w:val="18"/>
                <w:szCs w:val="18"/>
              </w:rPr>
            </w:pPr>
            <w:r w:rsidRPr="007D6BFE">
              <w:rPr>
                <w:sz w:val="18"/>
                <w:szCs w:val="18"/>
              </w:rPr>
              <w:t xml:space="preserve">Fine Arts Night, </w:t>
            </w:r>
            <w:r>
              <w:rPr>
                <w:sz w:val="18"/>
                <w:szCs w:val="18"/>
              </w:rPr>
              <w:t>Winter</w:t>
            </w:r>
            <w:r w:rsidRPr="007D6BFE">
              <w:rPr>
                <w:sz w:val="18"/>
                <w:szCs w:val="18"/>
              </w:rPr>
              <w:t xml:space="preserve"> 2022</w:t>
            </w:r>
          </w:p>
          <w:p w14:paraId="1651ADFB" w14:textId="140447CA" w:rsidR="000B0E43" w:rsidRPr="007D6BFE" w:rsidRDefault="00500F28" w:rsidP="00E10312">
            <w:pPr>
              <w:rPr>
                <w:sz w:val="18"/>
                <w:szCs w:val="18"/>
              </w:rPr>
            </w:pPr>
            <w:r w:rsidRPr="007D6BFE">
              <w:rPr>
                <w:sz w:val="18"/>
                <w:szCs w:val="18"/>
              </w:rPr>
              <w:t>STEM Night</w:t>
            </w:r>
            <w:r w:rsidR="007D6BFE">
              <w:rPr>
                <w:sz w:val="18"/>
                <w:szCs w:val="18"/>
              </w:rPr>
              <w:t xml:space="preserve">, </w:t>
            </w:r>
            <w:r w:rsidRPr="007D6BFE">
              <w:rPr>
                <w:sz w:val="18"/>
                <w:szCs w:val="18"/>
              </w:rPr>
              <w:t>Spring</w:t>
            </w:r>
            <w:r w:rsidR="007D6BFE">
              <w:rPr>
                <w:sz w:val="18"/>
                <w:szCs w:val="18"/>
              </w:rPr>
              <w:t xml:space="preserve"> </w:t>
            </w:r>
            <w:r w:rsidRPr="007D6BFE">
              <w:rPr>
                <w:sz w:val="18"/>
                <w:szCs w:val="18"/>
              </w:rPr>
              <w:t>2022</w:t>
            </w:r>
          </w:p>
          <w:p w14:paraId="4D80A398" w14:textId="77777777" w:rsidR="00500F28" w:rsidRPr="007D6BFE" w:rsidRDefault="00500F28" w:rsidP="00E10312">
            <w:pPr>
              <w:rPr>
                <w:sz w:val="18"/>
                <w:szCs w:val="18"/>
              </w:rPr>
            </w:pPr>
            <w:r w:rsidRPr="007D6BFE">
              <w:rPr>
                <w:sz w:val="18"/>
                <w:szCs w:val="18"/>
              </w:rPr>
              <w:t>Camp Learn-A-Lot, Spring 2022</w:t>
            </w:r>
          </w:p>
          <w:p w14:paraId="2A58051F" w14:textId="2E438C5A" w:rsidR="00500F28" w:rsidRPr="007D6BFE" w:rsidRDefault="007D6BFE" w:rsidP="00E10312">
            <w:pPr>
              <w:rPr>
                <w:sz w:val="18"/>
                <w:szCs w:val="18"/>
              </w:rPr>
            </w:pPr>
            <w:proofErr w:type="spellStart"/>
            <w:r>
              <w:rPr>
                <w:sz w:val="18"/>
                <w:szCs w:val="18"/>
              </w:rPr>
              <w:t>PascoSpeaks</w:t>
            </w:r>
            <w:proofErr w:type="spellEnd"/>
            <w:r>
              <w:rPr>
                <w:sz w:val="18"/>
                <w:szCs w:val="18"/>
              </w:rPr>
              <w:t xml:space="preserve"> </w:t>
            </w:r>
            <w:r w:rsidR="00500F28" w:rsidRPr="007D6BFE">
              <w:rPr>
                <w:sz w:val="18"/>
                <w:szCs w:val="18"/>
              </w:rPr>
              <w:t>Presentations</w:t>
            </w:r>
            <w:r>
              <w:rPr>
                <w:sz w:val="18"/>
                <w:szCs w:val="18"/>
              </w:rPr>
              <w:t xml:space="preserve">, </w:t>
            </w:r>
            <w:r w:rsidR="00500F28" w:rsidRPr="007D6BFE">
              <w:rPr>
                <w:sz w:val="18"/>
                <w:szCs w:val="18"/>
              </w:rPr>
              <w:t>Spring 202</w:t>
            </w:r>
            <w:r>
              <w:rPr>
                <w:sz w:val="18"/>
                <w:szCs w:val="18"/>
              </w:rPr>
              <w:t>2</w:t>
            </w:r>
          </w:p>
        </w:tc>
        <w:tc>
          <w:tcPr>
            <w:tcW w:w="2063" w:type="dxa"/>
          </w:tcPr>
          <w:p w14:paraId="0DC93FD8" w14:textId="751D891A" w:rsidR="000B0E43" w:rsidRPr="007D6BFE" w:rsidRDefault="00500F28" w:rsidP="00E10312">
            <w:pPr>
              <w:rPr>
                <w:sz w:val="18"/>
                <w:szCs w:val="18"/>
              </w:rPr>
            </w:pPr>
            <w:r w:rsidRPr="007D6BFE">
              <w:rPr>
                <w:sz w:val="18"/>
                <w:szCs w:val="18"/>
              </w:rPr>
              <w:t xml:space="preserve">Parents are given information regarding the math, science, and ELA standards and engage in activities with their children that address those standards. </w:t>
            </w:r>
          </w:p>
        </w:tc>
        <w:tc>
          <w:tcPr>
            <w:tcW w:w="1294" w:type="dxa"/>
          </w:tcPr>
          <w:p w14:paraId="7CA3032D" w14:textId="1C594472" w:rsidR="000B0E43" w:rsidRPr="007D6BFE" w:rsidRDefault="007D6BFE" w:rsidP="00E10312">
            <w:pPr>
              <w:rPr>
                <w:sz w:val="18"/>
                <w:szCs w:val="18"/>
              </w:rPr>
            </w:pPr>
            <w:r>
              <w:rPr>
                <w:sz w:val="18"/>
                <w:szCs w:val="18"/>
              </w:rPr>
              <w:t xml:space="preserve">Winter &amp; </w:t>
            </w:r>
            <w:r w:rsidR="00500F28" w:rsidRPr="007D6BFE">
              <w:rPr>
                <w:sz w:val="18"/>
                <w:szCs w:val="18"/>
              </w:rPr>
              <w:t xml:space="preserve">Spring 2022, dates and time </w:t>
            </w:r>
            <w:r>
              <w:rPr>
                <w:sz w:val="18"/>
                <w:szCs w:val="18"/>
              </w:rPr>
              <w:t>to be determined</w:t>
            </w:r>
          </w:p>
        </w:tc>
        <w:tc>
          <w:tcPr>
            <w:tcW w:w="468" w:type="dxa"/>
          </w:tcPr>
          <w:p w14:paraId="14BDE104" w14:textId="77777777" w:rsidR="000B0E43" w:rsidRPr="007D6BFE" w:rsidRDefault="000B0E43" w:rsidP="00E10312">
            <w:pPr>
              <w:rPr>
                <w:sz w:val="18"/>
                <w:szCs w:val="18"/>
              </w:rPr>
            </w:pPr>
          </w:p>
        </w:tc>
        <w:tc>
          <w:tcPr>
            <w:tcW w:w="468" w:type="dxa"/>
          </w:tcPr>
          <w:p w14:paraId="536E201B" w14:textId="7A9BABAD" w:rsidR="000B0E43" w:rsidRPr="007D6BFE" w:rsidRDefault="00500F28" w:rsidP="00E10312">
            <w:pPr>
              <w:rPr>
                <w:sz w:val="18"/>
                <w:szCs w:val="18"/>
              </w:rPr>
            </w:pPr>
            <w:r w:rsidRPr="007D6BFE">
              <w:rPr>
                <w:sz w:val="18"/>
                <w:szCs w:val="18"/>
              </w:rPr>
              <w:t>X</w:t>
            </w:r>
          </w:p>
        </w:tc>
        <w:tc>
          <w:tcPr>
            <w:tcW w:w="468" w:type="dxa"/>
          </w:tcPr>
          <w:p w14:paraId="42D29ADA" w14:textId="77777777" w:rsidR="000B0E43" w:rsidRPr="007D6BFE" w:rsidRDefault="000B0E43" w:rsidP="00E10312">
            <w:pPr>
              <w:rPr>
                <w:sz w:val="18"/>
                <w:szCs w:val="18"/>
              </w:rPr>
            </w:pPr>
          </w:p>
        </w:tc>
        <w:tc>
          <w:tcPr>
            <w:tcW w:w="468" w:type="dxa"/>
          </w:tcPr>
          <w:p w14:paraId="248B7E61" w14:textId="4115F69F" w:rsidR="000B0E43" w:rsidRPr="007D6BFE" w:rsidRDefault="00500F28" w:rsidP="00E10312">
            <w:pPr>
              <w:rPr>
                <w:sz w:val="18"/>
                <w:szCs w:val="18"/>
              </w:rPr>
            </w:pPr>
            <w:r w:rsidRPr="007D6BFE">
              <w:rPr>
                <w:sz w:val="18"/>
                <w:szCs w:val="18"/>
              </w:rPr>
              <w:t>X</w:t>
            </w:r>
          </w:p>
        </w:tc>
        <w:tc>
          <w:tcPr>
            <w:tcW w:w="1810" w:type="dxa"/>
          </w:tcPr>
          <w:p w14:paraId="167C1945" w14:textId="03FD3E3A" w:rsidR="000B0E43" w:rsidRPr="007D6BFE" w:rsidRDefault="00500F28" w:rsidP="00E10312">
            <w:pPr>
              <w:rPr>
                <w:sz w:val="18"/>
                <w:szCs w:val="18"/>
              </w:rPr>
            </w:pPr>
            <w:r w:rsidRPr="007D6BFE">
              <w:rPr>
                <w:sz w:val="18"/>
                <w:szCs w:val="18"/>
              </w:rPr>
              <w:t xml:space="preserve">Parents are given books and activities that they can use at home, as well as give them a better understanding on applying standards. </w:t>
            </w:r>
          </w:p>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77777777" w:rsidR="000B0E43" w:rsidRPr="007D6BFE" w:rsidRDefault="000B0E43" w:rsidP="00E10312">
            <w:pPr>
              <w:rPr>
                <w:sz w:val="18"/>
                <w:szCs w:val="18"/>
              </w:rPr>
            </w:pPr>
          </w:p>
        </w:tc>
        <w:tc>
          <w:tcPr>
            <w:tcW w:w="2063" w:type="dxa"/>
          </w:tcPr>
          <w:p w14:paraId="0627612C" w14:textId="77777777" w:rsidR="000B0E43" w:rsidRPr="007D6BFE" w:rsidRDefault="000B0E43" w:rsidP="00E10312">
            <w:pPr>
              <w:rPr>
                <w:sz w:val="18"/>
                <w:szCs w:val="18"/>
              </w:rPr>
            </w:pPr>
          </w:p>
        </w:tc>
        <w:tc>
          <w:tcPr>
            <w:tcW w:w="1294" w:type="dxa"/>
          </w:tcPr>
          <w:p w14:paraId="2FC78743" w14:textId="77777777" w:rsidR="000B0E43" w:rsidRPr="007D6BFE" w:rsidRDefault="000B0E43" w:rsidP="00E10312">
            <w:pPr>
              <w:rPr>
                <w:sz w:val="18"/>
                <w:szCs w:val="18"/>
              </w:rPr>
            </w:pPr>
          </w:p>
        </w:tc>
        <w:tc>
          <w:tcPr>
            <w:tcW w:w="468" w:type="dxa"/>
          </w:tcPr>
          <w:p w14:paraId="149CEA9C" w14:textId="77777777" w:rsidR="000B0E43" w:rsidRPr="007D6BFE" w:rsidRDefault="000B0E43" w:rsidP="00E10312">
            <w:pPr>
              <w:rPr>
                <w:sz w:val="18"/>
                <w:szCs w:val="18"/>
              </w:rPr>
            </w:pPr>
          </w:p>
        </w:tc>
        <w:tc>
          <w:tcPr>
            <w:tcW w:w="468" w:type="dxa"/>
          </w:tcPr>
          <w:p w14:paraId="62E13145" w14:textId="77777777" w:rsidR="000B0E43" w:rsidRPr="007D6BFE" w:rsidRDefault="000B0E43" w:rsidP="00E10312">
            <w:pPr>
              <w:rPr>
                <w:sz w:val="18"/>
                <w:szCs w:val="18"/>
              </w:rPr>
            </w:pPr>
          </w:p>
        </w:tc>
        <w:tc>
          <w:tcPr>
            <w:tcW w:w="468" w:type="dxa"/>
          </w:tcPr>
          <w:p w14:paraId="742C12A8" w14:textId="77777777" w:rsidR="000B0E43" w:rsidRPr="007D6BFE" w:rsidRDefault="000B0E43" w:rsidP="00E10312">
            <w:pPr>
              <w:rPr>
                <w:sz w:val="18"/>
                <w:szCs w:val="18"/>
              </w:rPr>
            </w:pPr>
          </w:p>
        </w:tc>
        <w:tc>
          <w:tcPr>
            <w:tcW w:w="468" w:type="dxa"/>
          </w:tcPr>
          <w:p w14:paraId="59D4BB21" w14:textId="77777777" w:rsidR="000B0E43" w:rsidRPr="007D6BFE" w:rsidRDefault="000B0E43" w:rsidP="00E10312">
            <w:pPr>
              <w:rPr>
                <w:sz w:val="18"/>
                <w:szCs w:val="18"/>
              </w:rPr>
            </w:pPr>
          </w:p>
        </w:tc>
        <w:tc>
          <w:tcPr>
            <w:tcW w:w="1810" w:type="dxa"/>
          </w:tcPr>
          <w:p w14:paraId="511BC3D1" w14:textId="77777777" w:rsidR="000B0E43" w:rsidRPr="007D6BFE" w:rsidRDefault="000B0E43" w:rsidP="00E10312">
            <w:pPr>
              <w:rPr>
                <w:sz w:val="18"/>
                <w:szCs w:val="18"/>
              </w:rPr>
            </w:pPr>
          </w:p>
        </w:tc>
      </w:tr>
      <w:tr w:rsidR="000B0E43" w14:paraId="72F16E10" w14:textId="77777777" w:rsidTr="000B0E43">
        <w:trPr>
          <w:cantSplit/>
          <w:trHeight w:val="360"/>
          <w:jc w:val="center"/>
        </w:trPr>
        <w:tc>
          <w:tcPr>
            <w:tcW w:w="1575" w:type="dxa"/>
            <w:vMerge w:val="restart"/>
          </w:tcPr>
          <w:p w14:paraId="36B66435" w14:textId="07A59465" w:rsidR="000B0E43" w:rsidRPr="00500F28" w:rsidRDefault="000B0E43" w:rsidP="00E10312">
            <w:pPr>
              <w:rPr>
                <w:b/>
                <w:bCs/>
              </w:rPr>
            </w:pPr>
            <w:r>
              <w:t xml:space="preserve">2.  </w:t>
            </w:r>
            <w:r w:rsidR="00500F28">
              <w:rPr>
                <w:b/>
                <w:bCs/>
              </w:rPr>
              <w:t xml:space="preserve">Achievement Levels, </w:t>
            </w:r>
            <w:r w:rsidR="00D948E0">
              <w:rPr>
                <w:b/>
                <w:bCs/>
              </w:rPr>
              <w:t>Expectations</w:t>
            </w:r>
            <w:r w:rsidR="00500F28">
              <w:rPr>
                <w:b/>
                <w:bCs/>
              </w:rPr>
              <w:t xml:space="preserve"> and Assessments</w:t>
            </w:r>
          </w:p>
        </w:tc>
        <w:tc>
          <w:tcPr>
            <w:tcW w:w="2176" w:type="dxa"/>
          </w:tcPr>
          <w:p w14:paraId="0E2F1A13" w14:textId="7DFCC493" w:rsidR="000B0E43" w:rsidRPr="007D6BFE" w:rsidRDefault="00500F28" w:rsidP="00E10312">
            <w:pPr>
              <w:rPr>
                <w:sz w:val="18"/>
                <w:szCs w:val="18"/>
              </w:rPr>
            </w:pPr>
            <w:r w:rsidRPr="007D6BFE">
              <w:rPr>
                <w:sz w:val="18"/>
                <w:szCs w:val="18"/>
              </w:rPr>
              <w:t>Embedded in grade level Parent Conference Nights</w:t>
            </w:r>
          </w:p>
        </w:tc>
        <w:tc>
          <w:tcPr>
            <w:tcW w:w="2063" w:type="dxa"/>
          </w:tcPr>
          <w:p w14:paraId="4008160E" w14:textId="77A20FA8" w:rsidR="000B0E43" w:rsidRPr="007D6BFE" w:rsidRDefault="00500F28" w:rsidP="00E10312">
            <w:pPr>
              <w:rPr>
                <w:sz w:val="18"/>
                <w:szCs w:val="18"/>
              </w:rPr>
            </w:pPr>
            <w:r w:rsidRPr="007D6BFE">
              <w:rPr>
                <w:sz w:val="18"/>
                <w:szCs w:val="18"/>
              </w:rPr>
              <w:t xml:space="preserve">Teachers Provide parents with their child’s progress and ways to continue to assist them. </w:t>
            </w:r>
          </w:p>
        </w:tc>
        <w:tc>
          <w:tcPr>
            <w:tcW w:w="1294" w:type="dxa"/>
          </w:tcPr>
          <w:p w14:paraId="1142F80C" w14:textId="7F220055" w:rsidR="000B0E43" w:rsidRPr="007D6BFE" w:rsidRDefault="00500F28" w:rsidP="00E10312">
            <w:pPr>
              <w:rPr>
                <w:sz w:val="18"/>
                <w:szCs w:val="18"/>
              </w:rPr>
            </w:pPr>
            <w:r w:rsidRPr="007D6BFE">
              <w:rPr>
                <w:sz w:val="18"/>
                <w:szCs w:val="18"/>
              </w:rPr>
              <w:t>Ongoing</w:t>
            </w:r>
          </w:p>
        </w:tc>
        <w:tc>
          <w:tcPr>
            <w:tcW w:w="468" w:type="dxa"/>
          </w:tcPr>
          <w:p w14:paraId="5132997C" w14:textId="77777777" w:rsidR="000B0E43" w:rsidRPr="007D6BFE" w:rsidRDefault="000B0E43" w:rsidP="00E10312">
            <w:pPr>
              <w:rPr>
                <w:sz w:val="18"/>
                <w:szCs w:val="18"/>
              </w:rPr>
            </w:pPr>
          </w:p>
        </w:tc>
        <w:tc>
          <w:tcPr>
            <w:tcW w:w="468" w:type="dxa"/>
          </w:tcPr>
          <w:p w14:paraId="1D36FB92" w14:textId="77777777" w:rsidR="000B0E43" w:rsidRPr="007D6BFE" w:rsidRDefault="000B0E43" w:rsidP="00E10312">
            <w:pPr>
              <w:rPr>
                <w:sz w:val="18"/>
                <w:szCs w:val="18"/>
              </w:rPr>
            </w:pPr>
          </w:p>
        </w:tc>
        <w:tc>
          <w:tcPr>
            <w:tcW w:w="468" w:type="dxa"/>
          </w:tcPr>
          <w:p w14:paraId="615DDB7D" w14:textId="77777777" w:rsidR="000B0E43" w:rsidRPr="007D6BFE" w:rsidRDefault="000B0E43" w:rsidP="00E10312">
            <w:pPr>
              <w:rPr>
                <w:sz w:val="18"/>
                <w:szCs w:val="18"/>
              </w:rPr>
            </w:pPr>
          </w:p>
        </w:tc>
        <w:tc>
          <w:tcPr>
            <w:tcW w:w="468" w:type="dxa"/>
          </w:tcPr>
          <w:p w14:paraId="68BA473D" w14:textId="77777777" w:rsidR="000B0E43" w:rsidRPr="007D6BFE" w:rsidRDefault="000B0E43" w:rsidP="00E10312">
            <w:pPr>
              <w:rPr>
                <w:sz w:val="18"/>
                <w:szCs w:val="18"/>
              </w:rPr>
            </w:pPr>
          </w:p>
        </w:tc>
        <w:tc>
          <w:tcPr>
            <w:tcW w:w="1810" w:type="dxa"/>
          </w:tcPr>
          <w:p w14:paraId="4D4BE087" w14:textId="4124947C" w:rsidR="000B0E43" w:rsidRPr="007D6BFE" w:rsidRDefault="00500F28" w:rsidP="00E10312">
            <w:pPr>
              <w:rPr>
                <w:sz w:val="18"/>
                <w:szCs w:val="18"/>
              </w:rPr>
            </w:pPr>
            <w:r w:rsidRPr="007D6BFE">
              <w:rPr>
                <w:sz w:val="18"/>
                <w:szCs w:val="18"/>
              </w:rPr>
              <w:t>Provides parents with an understanding of how their child is doing with their academics and ways to help them</w:t>
            </w:r>
            <w:r w:rsidR="00B618A2" w:rsidRPr="007D6BFE">
              <w:rPr>
                <w:sz w:val="18"/>
                <w:szCs w:val="18"/>
              </w:rPr>
              <w:t xml:space="preserve">. </w:t>
            </w:r>
          </w:p>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444A8858" w14:textId="77777777" w:rsidR="000B0E43" w:rsidRDefault="000B0E43" w:rsidP="00E10312"/>
        </w:tc>
        <w:tc>
          <w:tcPr>
            <w:tcW w:w="2063" w:type="dxa"/>
          </w:tcPr>
          <w:p w14:paraId="7A5D716E" w14:textId="77777777" w:rsidR="000B0E43" w:rsidRDefault="000B0E43" w:rsidP="00E10312"/>
        </w:tc>
        <w:tc>
          <w:tcPr>
            <w:tcW w:w="1294" w:type="dxa"/>
          </w:tcPr>
          <w:p w14:paraId="6DD58484" w14:textId="77777777" w:rsidR="000B0E43" w:rsidRDefault="000B0E43" w:rsidP="00E10312"/>
        </w:tc>
        <w:tc>
          <w:tcPr>
            <w:tcW w:w="468" w:type="dxa"/>
          </w:tcPr>
          <w:p w14:paraId="3349AA06" w14:textId="77777777" w:rsidR="000B0E43" w:rsidRPr="003A2F71" w:rsidRDefault="000B0E43" w:rsidP="00E10312">
            <w:pPr>
              <w:rPr>
                <w:sz w:val="16"/>
                <w:szCs w:val="16"/>
              </w:rPr>
            </w:pPr>
          </w:p>
        </w:tc>
        <w:tc>
          <w:tcPr>
            <w:tcW w:w="468" w:type="dxa"/>
          </w:tcPr>
          <w:p w14:paraId="2C0C7B94" w14:textId="77777777" w:rsidR="000B0E43" w:rsidRPr="003A2F71" w:rsidRDefault="000B0E43" w:rsidP="00E10312">
            <w:pPr>
              <w:rPr>
                <w:sz w:val="16"/>
                <w:szCs w:val="16"/>
              </w:rPr>
            </w:pPr>
          </w:p>
        </w:tc>
        <w:tc>
          <w:tcPr>
            <w:tcW w:w="468" w:type="dxa"/>
          </w:tcPr>
          <w:p w14:paraId="75ED969B" w14:textId="77777777" w:rsidR="000B0E43" w:rsidRPr="003A2F71" w:rsidRDefault="000B0E43" w:rsidP="00E10312">
            <w:pPr>
              <w:rPr>
                <w:sz w:val="16"/>
                <w:szCs w:val="16"/>
              </w:rPr>
            </w:pPr>
          </w:p>
        </w:tc>
        <w:tc>
          <w:tcPr>
            <w:tcW w:w="468" w:type="dxa"/>
          </w:tcPr>
          <w:p w14:paraId="36B7C134" w14:textId="77777777" w:rsidR="000B0E43" w:rsidRPr="003A2F71" w:rsidRDefault="000B0E43" w:rsidP="00E10312">
            <w:pPr>
              <w:rPr>
                <w:sz w:val="16"/>
                <w:szCs w:val="16"/>
              </w:rPr>
            </w:pPr>
          </w:p>
        </w:tc>
        <w:tc>
          <w:tcPr>
            <w:tcW w:w="1810" w:type="dxa"/>
          </w:tcPr>
          <w:p w14:paraId="427BBC56" w14:textId="77777777" w:rsidR="000B0E43" w:rsidRDefault="000B0E43" w:rsidP="00E10312"/>
        </w:tc>
      </w:tr>
      <w:tr w:rsidR="000B0E43" w14:paraId="3724AB59" w14:textId="77777777" w:rsidTr="000B0E43">
        <w:trPr>
          <w:cantSplit/>
          <w:trHeight w:val="360"/>
          <w:jc w:val="center"/>
        </w:trPr>
        <w:tc>
          <w:tcPr>
            <w:tcW w:w="1575" w:type="dxa"/>
            <w:vMerge w:val="restart"/>
          </w:tcPr>
          <w:p w14:paraId="14BDEF93" w14:textId="04D2F443" w:rsidR="000B0E43" w:rsidRPr="00B618A2" w:rsidRDefault="000B0E43" w:rsidP="00E10312">
            <w:pPr>
              <w:rPr>
                <w:b/>
                <w:bCs/>
              </w:rPr>
            </w:pPr>
            <w:r>
              <w:lastRenderedPageBreak/>
              <w:t xml:space="preserve">3.  </w:t>
            </w:r>
            <w:r w:rsidR="00B618A2">
              <w:rPr>
                <w:b/>
                <w:bCs/>
              </w:rPr>
              <w:t xml:space="preserve">Progress Monitoring </w:t>
            </w:r>
          </w:p>
        </w:tc>
        <w:tc>
          <w:tcPr>
            <w:tcW w:w="2176" w:type="dxa"/>
          </w:tcPr>
          <w:p w14:paraId="559C8DA7" w14:textId="2593DED3" w:rsidR="000B0E43" w:rsidRPr="007D6BFE" w:rsidRDefault="00B618A2" w:rsidP="00E10312">
            <w:pPr>
              <w:rPr>
                <w:sz w:val="18"/>
                <w:szCs w:val="18"/>
              </w:rPr>
            </w:pPr>
            <w:r w:rsidRPr="007D6BFE">
              <w:rPr>
                <w:sz w:val="18"/>
                <w:szCs w:val="18"/>
              </w:rPr>
              <w:t>Parent Conferences</w:t>
            </w:r>
          </w:p>
        </w:tc>
        <w:tc>
          <w:tcPr>
            <w:tcW w:w="2063" w:type="dxa"/>
          </w:tcPr>
          <w:p w14:paraId="71F322CC" w14:textId="24E8AABA" w:rsidR="000B0E43" w:rsidRPr="007D6BFE" w:rsidRDefault="00B618A2" w:rsidP="00E10312">
            <w:pPr>
              <w:rPr>
                <w:sz w:val="18"/>
                <w:szCs w:val="18"/>
              </w:rPr>
            </w:pPr>
            <w:r w:rsidRPr="007D6BFE">
              <w:rPr>
                <w:sz w:val="18"/>
                <w:szCs w:val="18"/>
              </w:rPr>
              <w:t xml:space="preserve">Teachers provide parents with their child’s progress and ways to continue to assist them. </w:t>
            </w:r>
          </w:p>
        </w:tc>
        <w:tc>
          <w:tcPr>
            <w:tcW w:w="1294" w:type="dxa"/>
          </w:tcPr>
          <w:p w14:paraId="178AD1DD" w14:textId="5B9FF406" w:rsidR="000B0E43" w:rsidRPr="007D6BFE" w:rsidRDefault="00B618A2" w:rsidP="00E10312">
            <w:pPr>
              <w:rPr>
                <w:sz w:val="18"/>
                <w:szCs w:val="18"/>
              </w:rPr>
            </w:pPr>
            <w:r w:rsidRPr="007D6BFE">
              <w:rPr>
                <w:sz w:val="18"/>
                <w:szCs w:val="18"/>
              </w:rPr>
              <w:t>Ongoing throughout the year, minimally each semester</w:t>
            </w:r>
          </w:p>
        </w:tc>
        <w:tc>
          <w:tcPr>
            <w:tcW w:w="468" w:type="dxa"/>
          </w:tcPr>
          <w:p w14:paraId="43A1D889" w14:textId="77777777" w:rsidR="000B0E43" w:rsidRPr="007D6BFE" w:rsidRDefault="000B0E43" w:rsidP="00E10312">
            <w:pPr>
              <w:rPr>
                <w:sz w:val="18"/>
                <w:szCs w:val="18"/>
              </w:rPr>
            </w:pPr>
          </w:p>
        </w:tc>
        <w:tc>
          <w:tcPr>
            <w:tcW w:w="468" w:type="dxa"/>
          </w:tcPr>
          <w:p w14:paraId="32FCE406" w14:textId="77777777" w:rsidR="000B0E43" w:rsidRPr="007D6BFE" w:rsidRDefault="000B0E43" w:rsidP="00E10312">
            <w:pPr>
              <w:rPr>
                <w:sz w:val="18"/>
                <w:szCs w:val="18"/>
              </w:rPr>
            </w:pPr>
          </w:p>
        </w:tc>
        <w:tc>
          <w:tcPr>
            <w:tcW w:w="468" w:type="dxa"/>
          </w:tcPr>
          <w:p w14:paraId="2AC4955E" w14:textId="77777777" w:rsidR="000B0E43" w:rsidRPr="007D6BFE" w:rsidRDefault="000B0E43" w:rsidP="00E10312">
            <w:pPr>
              <w:rPr>
                <w:sz w:val="18"/>
                <w:szCs w:val="18"/>
              </w:rPr>
            </w:pPr>
          </w:p>
        </w:tc>
        <w:tc>
          <w:tcPr>
            <w:tcW w:w="468" w:type="dxa"/>
          </w:tcPr>
          <w:p w14:paraId="52A31329" w14:textId="77777777" w:rsidR="000B0E43" w:rsidRPr="007D6BFE" w:rsidRDefault="000B0E43" w:rsidP="00E10312">
            <w:pPr>
              <w:rPr>
                <w:sz w:val="18"/>
                <w:szCs w:val="18"/>
              </w:rPr>
            </w:pPr>
          </w:p>
        </w:tc>
        <w:tc>
          <w:tcPr>
            <w:tcW w:w="1810" w:type="dxa"/>
          </w:tcPr>
          <w:p w14:paraId="5522E7D5" w14:textId="5E9A0ACE" w:rsidR="000B0E43" w:rsidRPr="007D6BFE" w:rsidRDefault="00B618A2" w:rsidP="00E10312">
            <w:pPr>
              <w:rPr>
                <w:sz w:val="18"/>
                <w:szCs w:val="18"/>
              </w:rPr>
            </w:pPr>
            <w:r w:rsidRPr="007D6BFE">
              <w:rPr>
                <w:sz w:val="18"/>
                <w:szCs w:val="18"/>
              </w:rPr>
              <w:t xml:space="preserve">Provides parents with an understanding of how their child is doing with their academics and ways to help them. </w:t>
            </w:r>
          </w:p>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77777777" w:rsidR="000B0E43" w:rsidRPr="007D6BFE" w:rsidRDefault="000B0E43" w:rsidP="00E10312">
            <w:pPr>
              <w:rPr>
                <w:sz w:val="18"/>
                <w:szCs w:val="18"/>
              </w:rPr>
            </w:pPr>
          </w:p>
        </w:tc>
        <w:tc>
          <w:tcPr>
            <w:tcW w:w="2063" w:type="dxa"/>
          </w:tcPr>
          <w:p w14:paraId="1B580F84" w14:textId="77777777" w:rsidR="000B0E43" w:rsidRPr="007D6BFE" w:rsidRDefault="000B0E43" w:rsidP="00E10312">
            <w:pPr>
              <w:rPr>
                <w:sz w:val="18"/>
                <w:szCs w:val="18"/>
              </w:rPr>
            </w:pPr>
          </w:p>
        </w:tc>
        <w:tc>
          <w:tcPr>
            <w:tcW w:w="1294" w:type="dxa"/>
          </w:tcPr>
          <w:p w14:paraId="1C58056F" w14:textId="77777777" w:rsidR="000B0E43" w:rsidRPr="007D6BFE" w:rsidRDefault="000B0E43" w:rsidP="00E10312">
            <w:pPr>
              <w:rPr>
                <w:sz w:val="18"/>
                <w:szCs w:val="18"/>
              </w:rPr>
            </w:pPr>
          </w:p>
        </w:tc>
        <w:tc>
          <w:tcPr>
            <w:tcW w:w="468" w:type="dxa"/>
          </w:tcPr>
          <w:p w14:paraId="77D53BED" w14:textId="77777777" w:rsidR="000B0E43" w:rsidRPr="007D6BFE" w:rsidRDefault="000B0E43" w:rsidP="00E10312">
            <w:pPr>
              <w:rPr>
                <w:sz w:val="18"/>
                <w:szCs w:val="18"/>
              </w:rPr>
            </w:pPr>
          </w:p>
        </w:tc>
        <w:tc>
          <w:tcPr>
            <w:tcW w:w="468" w:type="dxa"/>
          </w:tcPr>
          <w:p w14:paraId="4A68F3AD" w14:textId="77777777" w:rsidR="000B0E43" w:rsidRPr="007D6BFE" w:rsidRDefault="000B0E43" w:rsidP="00E10312">
            <w:pPr>
              <w:rPr>
                <w:sz w:val="18"/>
                <w:szCs w:val="18"/>
              </w:rPr>
            </w:pPr>
          </w:p>
        </w:tc>
        <w:tc>
          <w:tcPr>
            <w:tcW w:w="468" w:type="dxa"/>
          </w:tcPr>
          <w:p w14:paraId="37590200" w14:textId="77777777" w:rsidR="000B0E43" w:rsidRPr="007D6BFE" w:rsidRDefault="000B0E43" w:rsidP="00E10312">
            <w:pPr>
              <w:rPr>
                <w:sz w:val="18"/>
                <w:szCs w:val="18"/>
              </w:rPr>
            </w:pPr>
          </w:p>
        </w:tc>
        <w:tc>
          <w:tcPr>
            <w:tcW w:w="468" w:type="dxa"/>
          </w:tcPr>
          <w:p w14:paraId="6CAE7EC8" w14:textId="77777777" w:rsidR="000B0E43" w:rsidRPr="007D6BFE" w:rsidRDefault="000B0E43" w:rsidP="00E10312">
            <w:pPr>
              <w:rPr>
                <w:sz w:val="18"/>
                <w:szCs w:val="18"/>
              </w:rPr>
            </w:pPr>
          </w:p>
        </w:tc>
        <w:tc>
          <w:tcPr>
            <w:tcW w:w="1810" w:type="dxa"/>
          </w:tcPr>
          <w:p w14:paraId="7D42B51D" w14:textId="77777777" w:rsidR="000B0E43" w:rsidRPr="007D6BFE" w:rsidRDefault="000B0E43" w:rsidP="00E10312">
            <w:pPr>
              <w:rPr>
                <w:sz w:val="18"/>
                <w:szCs w:val="18"/>
              </w:rPr>
            </w:pPr>
          </w:p>
        </w:tc>
      </w:tr>
      <w:tr w:rsidR="000B0E43" w14:paraId="42398A8F" w14:textId="77777777" w:rsidTr="000B0E43">
        <w:trPr>
          <w:cantSplit/>
          <w:trHeight w:val="360"/>
          <w:jc w:val="center"/>
        </w:trPr>
        <w:tc>
          <w:tcPr>
            <w:tcW w:w="1575" w:type="dxa"/>
            <w:vMerge w:val="restart"/>
          </w:tcPr>
          <w:p w14:paraId="2889EDC5" w14:textId="549DB2D3" w:rsidR="000B0E43" w:rsidRPr="00B618A2" w:rsidRDefault="00B618A2" w:rsidP="00E10312">
            <w:pPr>
              <w:rPr>
                <w:b/>
                <w:bCs/>
              </w:rPr>
            </w:pPr>
            <w:r>
              <w:rPr>
                <w:b/>
                <w:bCs/>
              </w:rPr>
              <w:t>Other Activities</w:t>
            </w:r>
          </w:p>
        </w:tc>
        <w:tc>
          <w:tcPr>
            <w:tcW w:w="2176" w:type="dxa"/>
          </w:tcPr>
          <w:p w14:paraId="77EF0552" w14:textId="6335125D" w:rsidR="000B0E43" w:rsidRPr="007D6BFE" w:rsidRDefault="00B618A2" w:rsidP="00E10312">
            <w:pPr>
              <w:rPr>
                <w:sz w:val="18"/>
                <w:szCs w:val="18"/>
              </w:rPr>
            </w:pPr>
            <w:r w:rsidRPr="007D6BFE">
              <w:rPr>
                <w:sz w:val="18"/>
                <w:szCs w:val="18"/>
              </w:rPr>
              <w:t>Bingo for Books</w:t>
            </w:r>
            <w:r w:rsidR="007D6BFE">
              <w:rPr>
                <w:sz w:val="18"/>
                <w:szCs w:val="18"/>
              </w:rPr>
              <w:t xml:space="preserve">, </w:t>
            </w:r>
            <w:r w:rsidRPr="007D6BFE">
              <w:rPr>
                <w:sz w:val="18"/>
                <w:szCs w:val="18"/>
              </w:rPr>
              <w:t>1/22</w:t>
            </w:r>
          </w:p>
          <w:p w14:paraId="6BCC6B85" w14:textId="36EC02DD" w:rsidR="00B618A2" w:rsidRPr="007D6BFE" w:rsidRDefault="00B618A2" w:rsidP="00E10312">
            <w:pPr>
              <w:rPr>
                <w:sz w:val="18"/>
                <w:szCs w:val="18"/>
              </w:rPr>
            </w:pPr>
            <w:r w:rsidRPr="007D6BFE">
              <w:rPr>
                <w:sz w:val="18"/>
                <w:szCs w:val="18"/>
              </w:rPr>
              <w:t>Valentine’s Dance</w:t>
            </w:r>
            <w:r w:rsidR="007D6BFE">
              <w:rPr>
                <w:sz w:val="18"/>
                <w:szCs w:val="18"/>
              </w:rPr>
              <w:t xml:space="preserve">, </w:t>
            </w:r>
            <w:r w:rsidRPr="007D6BFE">
              <w:rPr>
                <w:sz w:val="18"/>
                <w:szCs w:val="18"/>
              </w:rPr>
              <w:t>2/22</w:t>
            </w:r>
          </w:p>
          <w:p w14:paraId="70C7D827" w14:textId="77777777" w:rsidR="007D6BFE" w:rsidRPr="007D6BFE" w:rsidRDefault="007D6BFE" w:rsidP="007D6BFE">
            <w:pPr>
              <w:rPr>
                <w:sz w:val="18"/>
                <w:szCs w:val="18"/>
              </w:rPr>
            </w:pPr>
            <w:r w:rsidRPr="007D6BFE">
              <w:rPr>
                <w:sz w:val="18"/>
                <w:szCs w:val="18"/>
              </w:rPr>
              <w:t>Field Day</w:t>
            </w:r>
            <w:r>
              <w:rPr>
                <w:sz w:val="18"/>
                <w:szCs w:val="18"/>
              </w:rPr>
              <w:t>, 3</w:t>
            </w:r>
            <w:r w:rsidRPr="007D6BFE">
              <w:rPr>
                <w:sz w:val="18"/>
                <w:szCs w:val="18"/>
              </w:rPr>
              <w:t>/22</w:t>
            </w:r>
          </w:p>
          <w:p w14:paraId="38A07B98" w14:textId="77777777" w:rsidR="00B618A2" w:rsidRPr="007D6BFE" w:rsidRDefault="00B618A2" w:rsidP="00E10312">
            <w:pPr>
              <w:rPr>
                <w:sz w:val="18"/>
                <w:szCs w:val="18"/>
              </w:rPr>
            </w:pPr>
            <w:r w:rsidRPr="007D6BFE">
              <w:rPr>
                <w:sz w:val="18"/>
                <w:szCs w:val="18"/>
              </w:rPr>
              <w:t>Spring Fling 4/22</w:t>
            </w:r>
          </w:p>
          <w:p w14:paraId="78D54402" w14:textId="5E6C711B" w:rsidR="00B618A2" w:rsidRPr="007D6BFE" w:rsidRDefault="00B618A2" w:rsidP="00E10312">
            <w:pPr>
              <w:rPr>
                <w:sz w:val="18"/>
                <w:szCs w:val="18"/>
              </w:rPr>
            </w:pPr>
            <w:r w:rsidRPr="007D6BFE">
              <w:rPr>
                <w:sz w:val="18"/>
                <w:szCs w:val="18"/>
              </w:rPr>
              <w:t>Kinder Celebration</w:t>
            </w:r>
            <w:r w:rsidR="007D6BFE">
              <w:rPr>
                <w:sz w:val="18"/>
                <w:szCs w:val="18"/>
              </w:rPr>
              <w:t xml:space="preserve">, </w:t>
            </w:r>
            <w:r w:rsidRPr="007D6BFE">
              <w:rPr>
                <w:sz w:val="18"/>
                <w:szCs w:val="18"/>
              </w:rPr>
              <w:t>5/22</w:t>
            </w:r>
          </w:p>
          <w:p w14:paraId="4E73654D" w14:textId="62F07A72" w:rsidR="00B618A2" w:rsidRPr="007D6BFE" w:rsidRDefault="00B618A2" w:rsidP="00E10312">
            <w:pPr>
              <w:rPr>
                <w:sz w:val="18"/>
                <w:szCs w:val="18"/>
              </w:rPr>
            </w:pPr>
            <w:r w:rsidRPr="007D6BFE">
              <w:rPr>
                <w:sz w:val="18"/>
                <w:szCs w:val="18"/>
              </w:rPr>
              <w:t>5</w:t>
            </w:r>
            <w:r w:rsidRPr="007D6BFE">
              <w:rPr>
                <w:sz w:val="18"/>
                <w:szCs w:val="18"/>
                <w:vertAlign w:val="superscript"/>
              </w:rPr>
              <w:t>th</w:t>
            </w:r>
            <w:r w:rsidRPr="007D6BFE">
              <w:rPr>
                <w:sz w:val="18"/>
                <w:szCs w:val="18"/>
              </w:rPr>
              <w:t xml:space="preserve"> Grade Moving On, 5/22</w:t>
            </w:r>
          </w:p>
        </w:tc>
        <w:tc>
          <w:tcPr>
            <w:tcW w:w="2063" w:type="dxa"/>
          </w:tcPr>
          <w:p w14:paraId="3C02176F" w14:textId="60404245" w:rsidR="000B0E43" w:rsidRPr="007D6BFE" w:rsidRDefault="00D948E0" w:rsidP="00E10312">
            <w:pPr>
              <w:rPr>
                <w:sz w:val="18"/>
                <w:szCs w:val="18"/>
              </w:rPr>
            </w:pPr>
            <w:r w:rsidRPr="007D6BFE">
              <w:rPr>
                <w:sz w:val="18"/>
                <w:szCs w:val="18"/>
              </w:rPr>
              <w:t>Positive</w:t>
            </w:r>
            <w:r w:rsidR="00B618A2" w:rsidRPr="007D6BFE">
              <w:rPr>
                <w:sz w:val="18"/>
                <w:szCs w:val="18"/>
              </w:rPr>
              <w:t xml:space="preserve"> home-school relationships result in the likelihood of </w:t>
            </w:r>
            <w:r w:rsidRPr="007D6BFE">
              <w:rPr>
                <w:sz w:val="18"/>
                <w:szCs w:val="18"/>
              </w:rPr>
              <w:t>student’s</w:t>
            </w:r>
            <w:r w:rsidR="00B618A2" w:rsidRPr="007D6BFE">
              <w:rPr>
                <w:sz w:val="18"/>
                <w:szCs w:val="18"/>
              </w:rPr>
              <w:t xml:space="preserve"> success. </w:t>
            </w:r>
          </w:p>
        </w:tc>
        <w:tc>
          <w:tcPr>
            <w:tcW w:w="1294" w:type="dxa"/>
          </w:tcPr>
          <w:p w14:paraId="3749DCB5" w14:textId="2B06DE43" w:rsidR="000B0E43" w:rsidRPr="007D6BFE" w:rsidRDefault="00B618A2" w:rsidP="00E10312">
            <w:pPr>
              <w:rPr>
                <w:sz w:val="18"/>
                <w:szCs w:val="18"/>
              </w:rPr>
            </w:pPr>
            <w:r w:rsidRPr="007D6BFE">
              <w:rPr>
                <w:sz w:val="18"/>
                <w:szCs w:val="18"/>
              </w:rPr>
              <w:t>Monthly events</w:t>
            </w:r>
          </w:p>
        </w:tc>
        <w:tc>
          <w:tcPr>
            <w:tcW w:w="468" w:type="dxa"/>
          </w:tcPr>
          <w:p w14:paraId="27A4EE5D" w14:textId="77777777" w:rsidR="000B0E43" w:rsidRPr="007D6BFE" w:rsidRDefault="000B0E43" w:rsidP="00E10312">
            <w:pPr>
              <w:rPr>
                <w:sz w:val="18"/>
                <w:szCs w:val="18"/>
              </w:rPr>
            </w:pPr>
          </w:p>
        </w:tc>
        <w:tc>
          <w:tcPr>
            <w:tcW w:w="468" w:type="dxa"/>
          </w:tcPr>
          <w:p w14:paraId="7D591AC2" w14:textId="41898442" w:rsidR="000B0E43" w:rsidRPr="007D6BFE" w:rsidRDefault="00B618A2" w:rsidP="00E10312">
            <w:pPr>
              <w:rPr>
                <w:sz w:val="18"/>
                <w:szCs w:val="18"/>
              </w:rPr>
            </w:pPr>
            <w:r w:rsidRPr="007D6BFE">
              <w:rPr>
                <w:sz w:val="18"/>
                <w:szCs w:val="18"/>
              </w:rPr>
              <w:t>X</w:t>
            </w:r>
          </w:p>
        </w:tc>
        <w:tc>
          <w:tcPr>
            <w:tcW w:w="468" w:type="dxa"/>
          </w:tcPr>
          <w:p w14:paraId="5E646E6C" w14:textId="77777777" w:rsidR="000B0E43" w:rsidRPr="007D6BFE" w:rsidRDefault="000B0E43" w:rsidP="00E10312">
            <w:pPr>
              <w:rPr>
                <w:sz w:val="18"/>
                <w:szCs w:val="18"/>
              </w:rPr>
            </w:pPr>
          </w:p>
        </w:tc>
        <w:tc>
          <w:tcPr>
            <w:tcW w:w="468" w:type="dxa"/>
          </w:tcPr>
          <w:p w14:paraId="4DED1F71" w14:textId="53A3C299" w:rsidR="000B0E43" w:rsidRPr="007D6BFE" w:rsidRDefault="00B618A2" w:rsidP="00E10312">
            <w:pPr>
              <w:rPr>
                <w:sz w:val="18"/>
                <w:szCs w:val="18"/>
              </w:rPr>
            </w:pPr>
            <w:r w:rsidRPr="007D6BFE">
              <w:rPr>
                <w:sz w:val="18"/>
                <w:szCs w:val="18"/>
              </w:rPr>
              <w:t>X</w:t>
            </w:r>
          </w:p>
        </w:tc>
        <w:tc>
          <w:tcPr>
            <w:tcW w:w="1810" w:type="dxa"/>
          </w:tcPr>
          <w:p w14:paraId="1CDC15B5" w14:textId="5C43F154" w:rsidR="000B0E43" w:rsidRPr="007D6BFE" w:rsidRDefault="00CE3334" w:rsidP="00E10312">
            <w:pPr>
              <w:rPr>
                <w:sz w:val="18"/>
                <w:szCs w:val="18"/>
              </w:rPr>
            </w:pPr>
            <w:r w:rsidRPr="007D6BFE">
              <w:rPr>
                <w:sz w:val="18"/>
                <w:szCs w:val="18"/>
              </w:rPr>
              <w:t xml:space="preserve">Building positive home-school relationships increase the likelihood of student success. </w:t>
            </w:r>
          </w:p>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3C0AE7D0" w14:textId="77777777" w:rsidR="000B0E43" w:rsidRDefault="000B0E43" w:rsidP="00E10312">
            <w:pPr>
              <w:rPr>
                <w:rFonts w:cstheme="minorHAnsi"/>
                <w:bCs/>
                <w:color w:val="FF0000"/>
                <w:sz w:val="18"/>
                <w:szCs w:val="18"/>
              </w:rPr>
            </w:pPr>
            <w:r w:rsidRPr="00BA5304">
              <w:rPr>
                <w:rFonts w:cstheme="minorHAnsi"/>
                <w:bCs/>
                <w:color w:val="FF0000"/>
                <w:sz w:val="18"/>
                <w:szCs w:val="18"/>
              </w:rPr>
              <w:t xml:space="preserve">This information should be part of the Annual Title I Meeting </w:t>
            </w:r>
          </w:p>
          <w:p w14:paraId="23C01C04" w14:textId="608300AB" w:rsidR="00CE3334" w:rsidRPr="00CE3334" w:rsidRDefault="00CE3334" w:rsidP="00E10312">
            <w:pPr>
              <w:rPr>
                <w:rFonts w:cstheme="minorHAnsi"/>
                <w:bCs/>
                <w:color w:val="000000" w:themeColor="text1"/>
                <w:sz w:val="18"/>
                <w:szCs w:val="18"/>
              </w:rPr>
            </w:pPr>
            <w:r>
              <w:rPr>
                <w:rFonts w:cstheme="minorHAnsi"/>
                <w:bCs/>
                <w:color w:val="000000" w:themeColor="text1"/>
                <w:sz w:val="18"/>
                <w:szCs w:val="18"/>
              </w:rPr>
              <w:t xml:space="preserve">Parents receive information by way of family events, parent conferences, work and assessments being sent home and communication through flyers and the student planner. </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039FD41B" w:rsidR="000B0E43" w:rsidRPr="00CE3334" w:rsidRDefault="00CE3334" w:rsidP="00E10312">
            <w:pPr>
              <w:rPr>
                <w:rFonts w:cstheme="minorHAnsi"/>
                <w:bCs/>
                <w:sz w:val="18"/>
                <w:szCs w:val="18"/>
              </w:rPr>
            </w:pPr>
            <w:r>
              <w:rPr>
                <w:rFonts w:cstheme="minorHAnsi"/>
                <w:bCs/>
                <w:sz w:val="18"/>
                <w:szCs w:val="18"/>
              </w:rPr>
              <w:t xml:space="preserve">Families are asked to complete a survey providing feedback on ways we can improve and adjust future events. </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70EA2C06" w:rsidR="000B0E43" w:rsidRPr="00CE3334" w:rsidRDefault="00CE3334" w:rsidP="00E10312">
            <w:pPr>
              <w:rPr>
                <w:rFonts w:cstheme="minorHAnsi"/>
                <w:bCs/>
                <w:sz w:val="18"/>
                <w:szCs w:val="18"/>
              </w:rPr>
            </w:pPr>
            <w:r>
              <w:rPr>
                <w:rFonts w:cstheme="minorHAnsi"/>
                <w:bCs/>
                <w:sz w:val="18"/>
                <w:szCs w:val="18"/>
              </w:rPr>
              <w:t xml:space="preserve">We have a small population of </w:t>
            </w:r>
            <w:r w:rsidR="00D948E0">
              <w:rPr>
                <w:rFonts w:cstheme="minorHAnsi"/>
                <w:bCs/>
                <w:sz w:val="18"/>
                <w:szCs w:val="18"/>
              </w:rPr>
              <w:t>ELL;</w:t>
            </w:r>
            <w:r>
              <w:rPr>
                <w:rFonts w:cstheme="minorHAnsi"/>
                <w:bCs/>
                <w:sz w:val="18"/>
                <w:szCs w:val="18"/>
              </w:rPr>
              <w:t xml:space="preserve"> however, we have a few staff members who speak Spanish who will come to events and/or provide materials for them. </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4DC0179C" w:rsidR="000B0E43" w:rsidRPr="003170ED" w:rsidRDefault="003170ED" w:rsidP="00E10312">
            <w:pPr>
              <w:rPr>
                <w:rFonts w:cstheme="minorHAnsi"/>
                <w:bCs/>
                <w:sz w:val="18"/>
                <w:szCs w:val="18"/>
              </w:rPr>
            </w:pPr>
            <w:r>
              <w:rPr>
                <w:rFonts w:cstheme="minorHAnsi"/>
                <w:bCs/>
                <w:sz w:val="18"/>
                <w:szCs w:val="18"/>
              </w:rPr>
              <w:t>Timing; work schedules</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051F1ADE" w:rsidR="000B0E43" w:rsidRPr="003170ED" w:rsidRDefault="003170ED" w:rsidP="00E10312">
            <w:pPr>
              <w:rPr>
                <w:rFonts w:cstheme="minorHAnsi"/>
                <w:bCs/>
                <w:sz w:val="18"/>
                <w:szCs w:val="18"/>
              </w:rPr>
            </w:pPr>
            <w:r>
              <w:rPr>
                <w:rFonts w:cstheme="minorHAnsi"/>
                <w:bCs/>
                <w:sz w:val="18"/>
                <w:szCs w:val="18"/>
              </w:rPr>
              <w:t xml:space="preserve">We offer some morning events in which breakfast is provided. However, most of our family events are in the evening due to family work schedules. </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lastRenderedPageBreak/>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712B2D33" w:rsidR="000B0E43" w:rsidRPr="003170ED" w:rsidRDefault="003170ED" w:rsidP="00E10312">
            <w:pPr>
              <w:rPr>
                <w:rFonts w:cstheme="minorHAnsi"/>
                <w:bCs/>
                <w:sz w:val="18"/>
                <w:szCs w:val="18"/>
              </w:rPr>
            </w:pPr>
            <w:r>
              <w:rPr>
                <w:rFonts w:cstheme="minorHAnsi"/>
                <w:bCs/>
                <w:sz w:val="18"/>
                <w:szCs w:val="18"/>
              </w:rPr>
              <w:t xml:space="preserve">Our events are accessible to all families and due to the set-up of our campus, it’s easy to get around for all.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D802CDF" w:rsidR="00833FDB" w:rsidRPr="00412220" w:rsidRDefault="00412220" w:rsidP="006515F0">
            <w:pPr>
              <w:rPr>
                <w:rFonts w:cstheme="minorHAnsi"/>
                <w:bCs/>
                <w:sz w:val="18"/>
                <w:szCs w:val="18"/>
              </w:rPr>
            </w:pPr>
            <w:r>
              <w:rPr>
                <w:rFonts w:cstheme="minorHAnsi"/>
                <w:bCs/>
                <w:sz w:val="18"/>
                <w:szCs w:val="18"/>
              </w:rPr>
              <w:t xml:space="preserve">We implement the student planner to increase consistent communication. We also utilize our school Facebook account, as well as our school website. We continue to utilize School Messenger to send reminders and important information.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300CC2C9" w14:textId="3D1A49AD" w:rsidR="00470144" w:rsidRPr="007D6BFE" w:rsidRDefault="00412220" w:rsidP="00512002">
            <w:pPr>
              <w:rPr>
                <w:rFonts w:cstheme="minorHAnsi"/>
                <w:sz w:val="16"/>
                <w:szCs w:val="16"/>
              </w:rPr>
            </w:pPr>
            <w:r w:rsidRPr="007D6BFE">
              <w:rPr>
                <w:rFonts w:cstheme="minorHAnsi"/>
                <w:sz w:val="16"/>
                <w:szCs w:val="16"/>
              </w:rPr>
              <w:t>Parent Involvement Training</w:t>
            </w:r>
          </w:p>
        </w:tc>
        <w:tc>
          <w:tcPr>
            <w:tcW w:w="3600" w:type="dxa"/>
          </w:tcPr>
          <w:p w14:paraId="3C9D71C1" w14:textId="005B796A" w:rsidR="00470144" w:rsidRPr="00412220" w:rsidRDefault="00412220" w:rsidP="00512002">
            <w:pPr>
              <w:rPr>
                <w:rFonts w:cstheme="minorHAnsi"/>
                <w:sz w:val="16"/>
                <w:szCs w:val="16"/>
              </w:rPr>
            </w:pPr>
            <w:r>
              <w:rPr>
                <w:rFonts w:cstheme="minorHAnsi"/>
                <w:sz w:val="16"/>
                <w:szCs w:val="16"/>
              </w:rPr>
              <w:t xml:space="preserve">Provides information to our staff on </w:t>
            </w:r>
            <w:r w:rsidR="00D948E0">
              <w:rPr>
                <w:rFonts w:cstheme="minorHAnsi"/>
                <w:sz w:val="16"/>
                <w:szCs w:val="16"/>
              </w:rPr>
              <w:t>all</w:t>
            </w:r>
            <w:r>
              <w:rPr>
                <w:rFonts w:cstheme="minorHAnsi"/>
                <w:sz w:val="16"/>
                <w:szCs w:val="16"/>
              </w:rPr>
              <w:t xml:space="preserve"> aspects of parent involvement as they begin the school year. </w:t>
            </w:r>
          </w:p>
        </w:tc>
        <w:tc>
          <w:tcPr>
            <w:tcW w:w="2610" w:type="dxa"/>
          </w:tcPr>
          <w:p w14:paraId="7F21DCB0" w14:textId="68682DA3" w:rsidR="00470144" w:rsidRPr="00412220" w:rsidRDefault="00412220" w:rsidP="00512002">
            <w:pPr>
              <w:rPr>
                <w:rFonts w:cstheme="minorHAnsi"/>
                <w:sz w:val="16"/>
                <w:szCs w:val="16"/>
              </w:rPr>
            </w:pPr>
            <w:r>
              <w:rPr>
                <w:rFonts w:cstheme="minorHAnsi"/>
                <w:sz w:val="16"/>
                <w:szCs w:val="16"/>
              </w:rPr>
              <w:t xml:space="preserve">Presentation </w:t>
            </w:r>
          </w:p>
        </w:tc>
        <w:tc>
          <w:tcPr>
            <w:tcW w:w="1530" w:type="dxa"/>
          </w:tcPr>
          <w:p w14:paraId="511C5B80" w14:textId="2A84A620" w:rsidR="00470144" w:rsidRPr="00412220" w:rsidRDefault="00412220" w:rsidP="00512002">
            <w:pPr>
              <w:rPr>
                <w:rFonts w:cstheme="minorHAnsi"/>
                <w:sz w:val="16"/>
                <w:szCs w:val="16"/>
              </w:rPr>
            </w:pPr>
            <w:r>
              <w:rPr>
                <w:rFonts w:cstheme="minorHAnsi"/>
                <w:sz w:val="16"/>
                <w:szCs w:val="16"/>
              </w:rPr>
              <w:t>All Staff</w:t>
            </w:r>
          </w:p>
        </w:tc>
        <w:tc>
          <w:tcPr>
            <w:tcW w:w="1170" w:type="dxa"/>
          </w:tcPr>
          <w:p w14:paraId="47EF183D" w14:textId="39C7977F" w:rsidR="00470144" w:rsidRPr="007D6BFE" w:rsidRDefault="00412220" w:rsidP="00512002">
            <w:pPr>
              <w:rPr>
                <w:rFonts w:cstheme="minorHAnsi"/>
                <w:sz w:val="16"/>
                <w:szCs w:val="16"/>
              </w:rPr>
            </w:pPr>
            <w:r w:rsidRPr="007D6BFE">
              <w:rPr>
                <w:rFonts w:cstheme="minorHAnsi"/>
                <w:sz w:val="16"/>
                <w:szCs w:val="16"/>
              </w:rPr>
              <w:t>8/202</w:t>
            </w:r>
            <w:r w:rsidR="007D6BFE">
              <w:rPr>
                <w:rFonts w:cstheme="minorHAnsi"/>
                <w:sz w:val="16"/>
                <w:szCs w:val="16"/>
              </w:rPr>
              <w:t>1</w:t>
            </w:r>
          </w:p>
        </w:tc>
      </w:tr>
      <w:tr w:rsidR="00470144" w14:paraId="4C3F1ECB" w14:textId="77777777" w:rsidTr="00CD086A">
        <w:trPr>
          <w:trHeight w:val="576"/>
        </w:trPr>
        <w:tc>
          <w:tcPr>
            <w:tcW w:w="1975" w:type="dxa"/>
          </w:tcPr>
          <w:p w14:paraId="5C3C3BF5" w14:textId="787B63C0" w:rsidR="002F0FD0" w:rsidRPr="007D6BFE" w:rsidRDefault="007D6BFE" w:rsidP="00512002">
            <w:pPr>
              <w:rPr>
                <w:rFonts w:cstheme="minorHAnsi"/>
                <w:sz w:val="16"/>
                <w:szCs w:val="16"/>
              </w:rPr>
            </w:pPr>
            <w:r w:rsidRPr="007D6BFE">
              <w:rPr>
                <w:rFonts w:cstheme="minorHAnsi"/>
                <w:sz w:val="16"/>
                <w:szCs w:val="16"/>
              </w:rPr>
              <w:t>S</w:t>
            </w:r>
            <w:r w:rsidR="00412220" w:rsidRPr="007D6BFE">
              <w:rPr>
                <w:rFonts w:cstheme="minorHAnsi"/>
                <w:sz w:val="16"/>
                <w:szCs w:val="16"/>
              </w:rPr>
              <w:t>ocial Emotional Learning PD</w:t>
            </w:r>
          </w:p>
          <w:p w14:paraId="0DD51008" w14:textId="77777777" w:rsidR="002F0FD0" w:rsidRPr="007D6BFE" w:rsidRDefault="002F0FD0" w:rsidP="00512002">
            <w:pPr>
              <w:rPr>
                <w:rFonts w:cstheme="minorHAnsi"/>
                <w:sz w:val="16"/>
                <w:szCs w:val="16"/>
                <w:u w:val="single"/>
              </w:rPr>
            </w:pPr>
          </w:p>
          <w:p w14:paraId="005D6ABD" w14:textId="77777777" w:rsidR="002F0FD0" w:rsidRPr="007D6BFE" w:rsidRDefault="002F0FD0" w:rsidP="00512002">
            <w:pPr>
              <w:rPr>
                <w:rFonts w:cstheme="minorHAnsi"/>
                <w:sz w:val="16"/>
                <w:szCs w:val="16"/>
                <w:u w:val="single"/>
              </w:rPr>
            </w:pPr>
          </w:p>
        </w:tc>
        <w:tc>
          <w:tcPr>
            <w:tcW w:w="3600" w:type="dxa"/>
          </w:tcPr>
          <w:p w14:paraId="63C5976D" w14:textId="0663B5DC" w:rsidR="00470144" w:rsidRPr="00412220" w:rsidRDefault="00412220" w:rsidP="00512002">
            <w:pPr>
              <w:rPr>
                <w:rFonts w:cstheme="minorHAnsi"/>
                <w:sz w:val="16"/>
                <w:szCs w:val="16"/>
              </w:rPr>
            </w:pPr>
            <w:r>
              <w:rPr>
                <w:rFonts w:cstheme="minorHAnsi"/>
                <w:sz w:val="16"/>
                <w:szCs w:val="16"/>
              </w:rPr>
              <w:t xml:space="preserve">Provides staff with knowledge and understanding around SEL and trauma-informed care to better relate and understand our families’ situations/backgrounds, specifically with the implantation of Conscious Discipline. </w:t>
            </w:r>
          </w:p>
        </w:tc>
        <w:tc>
          <w:tcPr>
            <w:tcW w:w="2610" w:type="dxa"/>
          </w:tcPr>
          <w:p w14:paraId="2E4F0FFC" w14:textId="7AFA89C3" w:rsidR="00470144" w:rsidRPr="00D948E0" w:rsidRDefault="00D948E0" w:rsidP="00512002">
            <w:pPr>
              <w:rPr>
                <w:rFonts w:cstheme="minorHAnsi"/>
                <w:sz w:val="16"/>
                <w:szCs w:val="16"/>
              </w:rPr>
            </w:pPr>
            <w:r>
              <w:rPr>
                <w:rFonts w:cstheme="minorHAnsi"/>
                <w:sz w:val="16"/>
                <w:szCs w:val="16"/>
              </w:rPr>
              <w:t xml:space="preserve">Training to engage our staff in information and activities around trauma-informed care. </w:t>
            </w:r>
          </w:p>
        </w:tc>
        <w:tc>
          <w:tcPr>
            <w:tcW w:w="1530" w:type="dxa"/>
          </w:tcPr>
          <w:p w14:paraId="2A24F2CA" w14:textId="426C0D2B" w:rsidR="00470144" w:rsidRPr="00D948E0" w:rsidRDefault="00D948E0" w:rsidP="00512002">
            <w:pPr>
              <w:rPr>
                <w:rFonts w:cstheme="minorHAnsi"/>
                <w:sz w:val="16"/>
                <w:szCs w:val="16"/>
              </w:rPr>
            </w:pPr>
            <w:r>
              <w:rPr>
                <w:rFonts w:cstheme="minorHAnsi"/>
                <w:sz w:val="16"/>
                <w:szCs w:val="16"/>
              </w:rPr>
              <w:t>All Staff</w:t>
            </w:r>
          </w:p>
        </w:tc>
        <w:tc>
          <w:tcPr>
            <w:tcW w:w="1170" w:type="dxa"/>
          </w:tcPr>
          <w:p w14:paraId="66830AB8" w14:textId="10274DF9" w:rsidR="00470144" w:rsidRPr="00D948E0" w:rsidRDefault="00D948E0" w:rsidP="00512002">
            <w:pPr>
              <w:rPr>
                <w:rFonts w:cstheme="minorHAnsi"/>
                <w:sz w:val="16"/>
                <w:szCs w:val="16"/>
              </w:rPr>
            </w:pPr>
            <w:r>
              <w:rPr>
                <w:rFonts w:cstheme="minorHAnsi"/>
                <w:sz w:val="16"/>
                <w:szCs w:val="16"/>
              </w:rPr>
              <w:t>7/202</w:t>
            </w:r>
            <w:r w:rsidR="007D6BFE">
              <w:rPr>
                <w:rFonts w:cstheme="minorHAnsi"/>
                <w:sz w:val="16"/>
                <w:szCs w:val="16"/>
              </w:rPr>
              <w:t>1</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3F8AA440" w:rsidR="00EF5B68" w:rsidRPr="007D6BFE" w:rsidRDefault="00D948E0" w:rsidP="005F5C7F">
            <w:pPr>
              <w:tabs>
                <w:tab w:val="left" w:pos="-90"/>
              </w:tabs>
              <w:rPr>
                <w:rFonts w:cstheme="minorHAnsi"/>
                <w:sz w:val="16"/>
                <w:szCs w:val="16"/>
              </w:rPr>
            </w:pPr>
            <w:r w:rsidRPr="007D6BFE">
              <w:rPr>
                <w:rFonts w:cstheme="minorHAnsi"/>
                <w:sz w:val="16"/>
                <w:szCs w:val="16"/>
              </w:rPr>
              <w:t xml:space="preserve">Front Office </w:t>
            </w:r>
          </w:p>
        </w:tc>
        <w:tc>
          <w:tcPr>
            <w:tcW w:w="5940" w:type="dxa"/>
          </w:tcPr>
          <w:p w14:paraId="05325ED7" w14:textId="6E27B793" w:rsidR="00EF5B68" w:rsidRPr="007D6BFE" w:rsidRDefault="00D948E0" w:rsidP="00483078">
            <w:pPr>
              <w:rPr>
                <w:rFonts w:cstheme="minorHAnsi"/>
                <w:sz w:val="16"/>
                <w:szCs w:val="16"/>
              </w:rPr>
            </w:pPr>
            <w:r w:rsidRPr="007D6BFE">
              <w:rPr>
                <w:rFonts w:cstheme="minorHAnsi"/>
                <w:sz w:val="16"/>
                <w:szCs w:val="16"/>
              </w:rPr>
              <w:t>School Secretary and Administration</w:t>
            </w:r>
          </w:p>
        </w:tc>
        <w:tc>
          <w:tcPr>
            <w:tcW w:w="3078" w:type="dxa"/>
          </w:tcPr>
          <w:p w14:paraId="4C8626D5" w14:textId="6D3E607D" w:rsidR="00EF5B68" w:rsidRPr="00D948E0" w:rsidRDefault="00D948E0" w:rsidP="00A67E27">
            <w:r>
              <w:rPr>
                <w:rFonts w:cstheme="minorHAnsi"/>
                <w:sz w:val="16"/>
                <w:szCs w:val="16"/>
              </w:rPr>
              <w:t>Head Start Information, Title One brochure, SAC brochure, School Compact, flyers of events</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5E66" w14:textId="77777777" w:rsidR="00DA0DF5" w:rsidRDefault="00DA0DF5" w:rsidP="00322AC9">
      <w:pPr>
        <w:spacing w:after="0" w:line="240" w:lineRule="auto"/>
      </w:pPr>
      <w:r>
        <w:separator/>
      </w:r>
    </w:p>
  </w:endnote>
  <w:endnote w:type="continuationSeparator" w:id="0">
    <w:p w14:paraId="6817C0FA" w14:textId="77777777" w:rsidR="00DA0DF5" w:rsidRDefault="00DA0DF5"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BB7C" w14:textId="77777777" w:rsidR="00DA0DF5" w:rsidRDefault="00DA0DF5" w:rsidP="00322AC9">
      <w:pPr>
        <w:spacing w:after="0" w:line="240" w:lineRule="auto"/>
      </w:pPr>
      <w:r>
        <w:separator/>
      </w:r>
    </w:p>
  </w:footnote>
  <w:footnote w:type="continuationSeparator" w:id="0">
    <w:p w14:paraId="2A20B8F2" w14:textId="77777777" w:rsidR="00DA0DF5" w:rsidRDefault="00DA0DF5"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20B5F147" w:rsidR="006515F0" w:rsidRPr="005D4EE0" w:rsidRDefault="00F92565" w:rsidP="00B01FFA">
    <w:pPr>
      <w:pStyle w:val="Header"/>
      <w:tabs>
        <w:tab w:val="clear" w:pos="9360"/>
      </w:tabs>
      <w:jc w:val="center"/>
      <w:rPr>
        <w:b/>
        <w:sz w:val="24"/>
      </w:rPr>
    </w:pPr>
    <w:r>
      <w:rPr>
        <w:b/>
        <w:sz w:val="28"/>
      </w:rPr>
      <w:t>Fox Hollow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A3926"/>
    <w:rsid w:val="000A4068"/>
    <w:rsid w:val="000B0E43"/>
    <w:rsid w:val="000C2B89"/>
    <w:rsid w:val="000D6554"/>
    <w:rsid w:val="0010138B"/>
    <w:rsid w:val="001071CC"/>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2F2CBC"/>
    <w:rsid w:val="003170ED"/>
    <w:rsid w:val="00317855"/>
    <w:rsid w:val="00322AC9"/>
    <w:rsid w:val="003234DF"/>
    <w:rsid w:val="0033024D"/>
    <w:rsid w:val="00331ED4"/>
    <w:rsid w:val="00351BA9"/>
    <w:rsid w:val="003520DA"/>
    <w:rsid w:val="00360133"/>
    <w:rsid w:val="00374E62"/>
    <w:rsid w:val="003910D9"/>
    <w:rsid w:val="00394E2E"/>
    <w:rsid w:val="003A6C96"/>
    <w:rsid w:val="003C50AB"/>
    <w:rsid w:val="003E3B04"/>
    <w:rsid w:val="003E4C97"/>
    <w:rsid w:val="00407B58"/>
    <w:rsid w:val="00411FA0"/>
    <w:rsid w:val="00412220"/>
    <w:rsid w:val="00413AAD"/>
    <w:rsid w:val="00427ED6"/>
    <w:rsid w:val="004417D9"/>
    <w:rsid w:val="004419DE"/>
    <w:rsid w:val="00446B8D"/>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0F28"/>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1CD6"/>
    <w:rsid w:val="007D2531"/>
    <w:rsid w:val="007D6BFE"/>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30E08"/>
    <w:rsid w:val="00A50030"/>
    <w:rsid w:val="00A62235"/>
    <w:rsid w:val="00A6238B"/>
    <w:rsid w:val="00A62760"/>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B93"/>
    <w:rsid w:val="00B51523"/>
    <w:rsid w:val="00B52457"/>
    <w:rsid w:val="00B60FA5"/>
    <w:rsid w:val="00B618A2"/>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CD22E3"/>
    <w:rsid w:val="00CE3334"/>
    <w:rsid w:val="00D01270"/>
    <w:rsid w:val="00D110B6"/>
    <w:rsid w:val="00D2389D"/>
    <w:rsid w:val="00D30DC3"/>
    <w:rsid w:val="00D31179"/>
    <w:rsid w:val="00D548AE"/>
    <w:rsid w:val="00D578A8"/>
    <w:rsid w:val="00D72283"/>
    <w:rsid w:val="00D7686F"/>
    <w:rsid w:val="00D80338"/>
    <w:rsid w:val="00D948E0"/>
    <w:rsid w:val="00DA0DF5"/>
    <w:rsid w:val="00DA2503"/>
    <w:rsid w:val="00DA28C9"/>
    <w:rsid w:val="00DC09B7"/>
    <w:rsid w:val="00DE3554"/>
    <w:rsid w:val="00E0015E"/>
    <w:rsid w:val="00E00BCE"/>
    <w:rsid w:val="00E073D8"/>
    <w:rsid w:val="00E11120"/>
    <w:rsid w:val="00E11237"/>
    <w:rsid w:val="00E20227"/>
    <w:rsid w:val="00E20232"/>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3675"/>
    <w:rsid w:val="00ED2CBD"/>
    <w:rsid w:val="00EE531C"/>
    <w:rsid w:val="00EF423E"/>
    <w:rsid w:val="00EF4D23"/>
    <w:rsid w:val="00EF5B68"/>
    <w:rsid w:val="00F01ECE"/>
    <w:rsid w:val="00F109D9"/>
    <w:rsid w:val="00F10A5D"/>
    <w:rsid w:val="00F14895"/>
    <w:rsid w:val="00F559A0"/>
    <w:rsid w:val="00F6489E"/>
    <w:rsid w:val="00F92565"/>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3.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316A-EB0A-4ABB-89C7-2B708B700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Karyn L. Kinzie</cp:lastModifiedBy>
  <cp:revision>4</cp:revision>
  <cp:lastPrinted>2021-03-05T19:05:00Z</cp:lastPrinted>
  <dcterms:created xsi:type="dcterms:W3CDTF">2021-05-20T14:31:00Z</dcterms:created>
  <dcterms:modified xsi:type="dcterms:W3CDTF">2021-05-23T19:17:00Z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